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2AEA4" w14:textId="1AEB9184" w:rsidR="00B003A0" w:rsidRDefault="00B003A0" w:rsidP="00683E52">
      <w:pPr>
        <w:spacing w:line="360" w:lineRule="auto"/>
        <w:jc w:val="center"/>
        <w:rPr>
          <w:rFonts w:eastAsiaTheme="majorEastAsia"/>
          <w:b/>
          <w:bCs/>
          <w:color w:val="000000" w:themeColor="text1"/>
          <w:szCs w:val="24"/>
          <w:lang w:val="en-GB"/>
        </w:rPr>
      </w:pPr>
      <w:r w:rsidRPr="007C005A">
        <w:rPr>
          <w:rFonts w:eastAsiaTheme="majorEastAsia"/>
          <w:b/>
          <w:bCs/>
          <w:color w:val="000000" w:themeColor="text1"/>
          <w:szCs w:val="24"/>
          <w:lang w:val="en-GB"/>
        </w:rPr>
        <w:t xml:space="preserve">PROPOSED </w:t>
      </w:r>
      <w:r w:rsidR="00E0343F">
        <w:rPr>
          <w:rFonts w:eastAsiaTheme="majorEastAsia"/>
          <w:b/>
          <w:bCs/>
          <w:color w:val="000000" w:themeColor="text1"/>
          <w:szCs w:val="24"/>
          <w:lang w:val="en-GB"/>
        </w:rPr>
        <w:t>LOGISTICS DEVELOPMENTS AT BAYNARDS GREEN</w:t>
      </w:r>
    </w:p>
    <w:p w14:paraId="7B6856CA" w14:textId="7AEAB59A" w:rsidR="00683E52" w:rsidRDefault="00683E52" w:rsidP="00683E52">
      <w:pPr>
        <w:spacing w:line="360" w:lineRule="auto"/>
        <w:jc w:val="center"/>
        <w:rPr>
          <w:rFonts w:eastAsiaTheme="majorEastAsia"/>
          <w:b/>
          <w:bCs/>
          <w:color w:val="000000" w:themeColor="text1"/>
          <w:szCs w:val="24"/>
          <w:lang w:val="en-GB"/>
        </w:rPr>
      </w:pPr>
      <w:r>
        <w:rPr>
          <w:rFonts w:eastAsiaTheme="majorEastAsia"/>
          <w:b/>
          <w:bCs/>
          <w:color w:val="000000" w:themeColor="text1"/>
          <w:szCs w:val="24"/>
          <w:lang w:val="en-GB"/>
        </w:rPr>
        <w:t xml:space="preserve">APPEAL REFS: </w:t>
      </w:r>
      <w:r w:rsidRPr="00BB3117">
        <w:rPr>
          <w:rFonts w:eastAsiaTheme="majorEastAsia"/>
          <w:b/>
          <w:bCs/>
          <w:color w:val="000000" w:themeColor="text1"/>
          <w:szCs w:val="24"/>
          <w:lang w:val="en-GB"/>
        </w:rPr>
        <w:t>6005951</w:t>
      </w:r>
      <w:r>
        <w:rPr>
          <w:rFonts w:eastAsiaTheme="majorEastAsia"/>
          <w:b/>
          <w:bCs/>
          <w:color w:val="000000" w:themeColor="text1"/>
          <w:szCs w:val="24"/>
          <w:lang w:val="en-GB"/>
        </w:rPr>
        <w:t>, 6</w:t>
      </w:r>
      <w:r w:rsidRPr="00BB3117">
        <w:rPr>
          <w:rFonts w:eastAsiaTheme="majorEastAsia"/>
          <w:b/>
          <w:bCs/>
          <w:color w:val="000000" w:themeColor="text1"/>
          <w:szCs w:val="24"/>
          <w:lang w:val="en-GB"/>
        </w:rPr>
        <w:t>007564</w:t>
      </w:r>
      <w:r>
        <w:rPr>
          <w:rFonts w:eastAsiaTheme="majorEastAsia"/>
          <w:b/>
          <w:bCs/>
          <w:color w:val="000000" w:themeColor="text1"/>
          <w:szCs w:val="24"/>
          <w:lang w:val="en-GB"/>
        </w:rPr>
        <w:t>,</w:t>
      </w:r>
      <w:r w:rsidRPr="00BB3117">
        <w:rPr>
          <w:rFonts w:eastAsiaTheme="majorEastAsia"/>
          <w:b/>
          <w:bCs/>
          <w:color w:val="000000" w:themeColor="text1"/>
          <w:szCs w:val="24"/>
          <w:lang w:val="en-GB"/>
        </w:rPr>
        <w:t xml:space="preserve"> 6007565</w:t>
      </w:r>
    </w:p>
    <w:p w14:paraId="593F187B" w14:textId="77777777" w:rsidR="008D471A" w:rsidRPr="008D404A" w:rsidRDefault="008D471A" w:rsidP="00683E52">
      <w:pPr>
        <w:spacing w:line="360" w:lineRule="auto"/>
        <w:rPr>
          <w:b/>
          <w:lang w:val="en-GB"/>
        </w:rPr>
      </w:pPr>
    </w:p>
    <w:p w14:paraId="29D481D4" w14:textId="62BB957D" w:rsidR="008D471A" w:rsidRPr="008D404A" w:rsidRDefault="008D471A" w:rsidP="00683E52">
      <w:pPr>
        <w:pStyle w:val="Body-StatementofClaim"/>
        <w:tabs>
          <w:tab w:val="right" w:pos="9072"/>
        </w:tabs>
        <w:spacing w:after="0" w:line="360" w:lineRule="auto"/>
        <w:jc w:val="center"/>
        <w:rPr>
          <w:b/>
        </w:rPr>
      </w:pPr>
      <w:r w:rsidRPr="008D404A">
        <w:rPr>
          <w:b/>
        </w:rPr>
        <w:t>_____________</w:t>
      </w:r>
      <w:r w:rsidR="00683E52" w:rsidRPr="008D404A">
        <w:rPr>
          <w:b/>
        </w:rPr>
        <w:t>____________</w:t>
      </w:r>
      <w:r w:rsidRPr="008D404A">
        <w:rPr>
          <w:b/>
        </w:rPr>
        <w:t>_________</w:t>
      </w:r>
    </w:p>
    <w:p w14:paraId="19F2E84D" w14:textId="77777777" w:rsidR="0080467A" w:rsidRDefault="0080467A" w:rsidP="00683E52">
      <w:pPr>
        <w:pStyle w:val="Body-StatementofClaim"/>
        <w:tabs>
          <w:tab w:val="right" w:pos="9072"/>
        </w:tabs>
        <w:spacing w:after="0" w:line="240" w:lineRule="auto"/>
        <w:jc w:val="center"/>
        <w:rPr>
          <w:b/>
        </w:rPr>
      </w:pPr>
    </w:p>
    <w:p w14:paraId="4610E9A7" w14:textId="77777777" w:rsidR="00683E52" w:rsidRDefault="00683E52" w:rsidP="00683E52">
      <w:pPr>
        <w:pStyle w:val="Body-StatementofClaim"/>
        <w:tabs>
          <w:tab w:val="right" w:pos="9072"/>
        </w:tabs>
        <w:spacing w:after="0" w:line="240" w:lineRule="auto"/>
        <w:jc w:val="center"/>
        <w:rPr>
          <w:b/>
        </w:rPr>
      </w:pPr>
      <w:r>
        <w:rPr>
          <w:b/>
        </w:rPr>
        <w:t xml:space="preserve">RULE 6 PARTY’S </w:t>
      </w:r>
    </w:p>
    <w:p w14:paraId="2B9B54DB" w14:textId="215B491F" w:rsidR="0080467A" w:rsidRDefault="0080467A" w:rsidP="00683E52">
      <w:pPr>
        <w:pStyle w:val="Body-StatementofClaim"/>
        <w:tabs>
          <w:tab w:val="right" w:pos="9072"/>
        </w:tabs>
        <w:spacing w:after="0" w:line="240" w:lineRule="auto"/>
        <w:jc w:val="center"/>
        <w:rPr>
          <w:b/>
        </w:rPr>
      </w:pPr>
      <w:r>
        <w:rPr>
          <w:b/>
        </w:rPr>
        <w:t>POSITION STATEMENT</w:t>
      </w:r>
      <w:r w:rsidR="00683E52">
        <w:rPr>
          <w:b/>
        </w:rPr>
        <w:t xml:space="preserve"> FOR CMC</w:t>
      </w:r>
    </w:p>
    <w:p w14:paraId="0F7DE551" w14:textId="5162C250" w:rsidR="008D471A" w:rsidRPr="008D404A" w:rsidRDefault="008D471A" w:rsidP="00683E52">
      <w:pPr>
        <w:pStyle w:val="Body-StatementofClaim"/>
        <w:tabs>
          <w:tab w:val="right" w:pos="9072"/>
        </w:tabs>
        <w:spacing w:after="0" w:line="360" w:lineRule="auto"/>
        <w:jc w:val="center"/>
        <w:rPr>
          <w:b/>
        </w:rPr>
      </w:pPr>
      <w:r w:rsidRPr="008D404A">
        <w:rPr>
          <w:b/>
        </w:rPr>
        <w:t>____________________</w:t>
      </w:r>
      <w:r w:rsidR="00683E52" w:rsidRPr="008D404A">
        <w:rPr>
          <w:b/>
        </w:rPr>
        <w:t>______</w:t>
      </w:r>
      <w:r w:rsidRPr="008D404A">
        <w:rPr>
          <w:b/>
        </w:rPr>
        <w:t>________</w:t>
      </w:r>
    </w:p>
    <w:p w14:paraId="1C4CFECA" w14:textId="77777777" w:rsidR="008D471A" w:rsidRPr="008D404A" w:rsidRDefault="008D471A" w:rsidP="00683E52">
      <w:pPr>
        <w:spacing w:line="360" w:lineRule="auto"/>
        <w:rPr>
          <w:lang w:val="en-GB"/>
        </w:rPr>
      </w:pPr>
    </w:p>
    <w:p w14:paraId="41D06C7C" w14:textId="77777777" w:rsidR="00EB73F8" w:rsidRPr="008D404A" w:rsidRDefault="00EB73F8" w:rsidP="00683E52">
      <w:pPr>
        <w:spacing w:line="360" w:lineRule="auto"/>
        <w:rPr>
          <w:lang w:val="en-GB"/>
        </w:rPr>
      </w:pPr>
    </w:p>
    <w:p w14:paraId="6BF81693" w14:textId="77777777" w:rsidR="008D471A" w:rsidRPr="008D404A" w:rsidRDefault="008D471A" w:rsidP="00683E52">
      <w:pPr>
        <w:spacing w:line="360" w:lineRule="auto"/>
        <w:jc w:val="both"/>
        <w:rPr>
          <w:b/>
          <w:bCs/>
          <w:szCs w:val="24"/>
          <w:lang w:val="en-GB"/>
        </w:rPr>
      </w:pPr>
      <w:r w:rsidRPr="008D404A">
        <w:rPr>
          <w:b/>
          <w:bCs/>
          <w:szCs w:val="24"/>
          <w:lang w:val="en-GB"/>
        </w:rPr>
        <w:t>APPEARANCES</w:t>
      </w:r>
    </w:p>
    <w:p w14:paraId="2786FD84" w14:textId="77777777" w:rsidR="008D471A" w:rsidRPr="008D404A" w:rsidRDefault="008D471A" w:rsidP="00683E52">
      <w:pPr>
        <w:spacing w:line="360" w:lineRule="auto"/>
        <w:jc w:val="both"/>
        <w:rPr>
          <w:b/>
          <w:bCs/>
          <w:szCs w:val="24"/>
          <w:lang w:val="en-GB"/>
        </w:rPr>
      </w:pPr>
    </w:p>
    <w:p w14:paraId="6D89ADE9" w14:textId="6A6B7CCB" w:rsidR="009225C2" w:rsidRDefault="009225C2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 xml:space="preserve">Rule 6 status has been granted to Stoke Lyne Parish Council and the </w:t>
      </w:r>
      <w:proofErr w:type="spellStart"/>
      <w:r>
        <w:rPr>
          <w:szCs w:val="24"/>
          <w:lang w:val="en-GB" w:eastAsia="en-GB"/>
        </w:rPr>
        <w:t>Tusmore</w:t>
      </w:r>
      <w:proofErr w:type="spellEnd"/>
      <w:r>
        <w:rPr>
          <w:szCs w:val="24"/>
          <w:lang w:val="en-GB" w:eastAsia="en-GB"/>
        </w:rPr>
        <w:t xml:space="preserve"> Park Estate (“the Rule 6 Party</w:t>
      </w:r>
      <w:r w:rsidR="00D00C60">
        <w:rPr>
          <w:szCs w:val="24"/>
          <w:lang w:val="en-GB" w:eastAsia="en-GB"/>
        </w:rPr>
        <w:t>”</w:t>
      </w:r>
      <w:r>
        <w:rPr>
          <w:szCs w:val="24"/>
          <w:lang w:val="en-GB" w:eastAsia="en-GB"/>
        </w:rPr>
        <w:t xml:space="preserve">). </w:t>
      </w:r>
    </w:p>
    <w:p w14:paraId="4CA5F170" w14:textId="77777777" w:rsidR="009225C2" w:rsidRDefault="009225C2" w:rsidP="00683E52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</w:p>
    <w:p w14:paraId="00B86B07" w14:textId="36E4CEA5" w:rsidR="008D471A" w:rsidRPr="008D404A" w:rsidRDefault="008D471A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4"/>
          <w:lang w:val="en-GB" w:eastAsia="en-GB"/>
        </w:rPr>
      </w:pPr>
      <w:r w:rsidRPr="008D404A">
        <w:rPr>
          <w:szCs w:val="24"/>
          <w:lang w:val="en-GB" w:eastAsia="en-GB"/>
        </w:rPr>
        <w:t>At the</w:t>
      </w:r>
      <w:r w:rsidR="00641306">
        <w:rPr>
          <w:szCs w:val="24"/>
          <w:lang w:val="en-GB" w:eastAsia="en-GB"/>
        </w:rPr>
        <w:t xml:space="preserve"> </w:t>
      </w:r>
      <w:r w:rsidRPr="008D404A">
        <w:rPr>
          <w:szCs w:val="24"/>
          <w:lang w:val="en-GB" w:eastAsia="en-GB"/>
        </w:rPr>
        <w:t>public inquiry</w:t>
      </w:r>
      <w:r w:rsidR="00641306">
        <w:rPr>
          <w:szCs w:val="24"/>
          <w:lang w:val="en-GB" w:eastAsia="en-GB"/>
        </w:rPr>
        <w:t xml:space="preserve"> and the CMC, the </w:t>
      </w:r>
      <w:r w:rsidR="009225C2">
        <w:rPr>
          <w:szCs w:val="24"/>
          <w:lang w:val="en-GB" w:eastAsia="en-GB"/>
        </w:rPr>
        <w:t>Rule 6 Party</w:t>
      </w:r>
      <w:r w:rsidR="00641306">
        <w:rPr>
          <w:szCs w:val="24"/>
          <w:lang w:val="en-GB" w:eastAsia="en-GB"/>
        </w:rPr>
        <w:t xml:space="preserve"> will be represented by</w:t>
      </w:r>
      <w:r w:rsidRPr="008D404A">
        <w:rPr>
          <w:szCs w:val="24"/>
          <w:lang w:val="en-GB" w:eastAsia="en-GB"/>
        </w:rPr>
        <w:t>:</w:t>
      </w:r>
    </w:p>
    <w:p w14:paraId="3DEE9641" w14:textId="77777777" w:rsidR="008D471A" w:rsidRPr="008D404A" w:rsidRDefault="008D471A" w:rsidP="00683E52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</w:p>
    <w:p w14:paraId="45086330" w14:textId="50EDFC24" w:rsidR="008D471A" w:rsidRPr="00240FCF" w:rsidRDefault="008D471A" w:rsidP="00683E52">
      <w:pPr>
        <w:pStyle w:val="ListParagraph"/>
        <w:spacing w:line="360" w:lineRule="auto"/>
        <w:ind w:left="737"/>
        <w:jc w:val="both"/>
        <w:rPr>
          <w:szCs w:val="24"/>
          <w:lang w:val="fr-FR" w:eastAsia="en-GB"/>
        </w:rPr>
      </w:pPr>
      <w:proofErr w:type="gramStart"/>
      <w:r w:rsidRPr="00240FCF">
        <w:rPr>
          <w:b/>
          <w:bCs/>
          <w:szCs w:val="24"/>
          <w:lang w:val="fr-FR" w:eastAsia="en-GB"/>
        </w:rPr>
        <w:t>Counsel</w:t>
      </w:r>
      <w:r w:rsidRPr="00240FCF">
        <w:rPr>
          <w:szCs w:val="24"/>
          <w:lang w:val="fr-FR" w:eastAsia="en-GB"/>
        </w:rPr>
        <w:t>:</w:t>
      </w:r>
      <w:proofErr w:type="gramEnd"/>
      <w:r w:rsidRPr="00240FCF">
        <w:rPr>
          <w:szCs w:val="24"/>
          <w:lang w:val="fr-FR" w:eastAsia="en-GB"/>
        </w:rPr>
        <w:tab/>
      </w:r>
      <w:r w:rsidRPr="00240FCF">
        <w:rPr>
          <w:szCs w:val="24"/>
          <w:lang w:val="fr-FR" w:eastAsia="en-GB"/>
        </w:rPr>
        <w:tab/>
      </w:r>
      <w:r w:rsidR="0080467A" w:rsidRPr="00240FCF">
        <w:rPr>
          <w:szCs w:val="24"/>
          <w:lang w:val="fr-FR" w:eastAsia="en-GB"/>
        </w:rPr>
        <w:t>James Maurici KC</w:t>
      </w:r>
    </w:p>
    <w:p w14:paraId="68D72070" w14:textId="265D3A06" w:rsidR="0080467A" w:rsidRPr="00240FCF" w:rsidRDefault="0080467A" w:rsidP="00683E52">
      <w:pPr>
        <w:pStyle w:val="ListParagraph"/>
        <w:spacing w:line="360" w:lineRule="auto"/>
        <w:ind w:left="737"/>
        <w:jc w:val="both"/>
        <w:rPr>
          <w:szCs w:val="24"/>
          <w:lang w:val="fr-FR" w:eastAsia="en-GB"/>
        </w:rPr>
      </w:pPr>
      <w:r w:rsidRPr="00240FCF">
        <w:rPr>
          <w:b/>
          <w:bCs/>
          <w:szCs w:val="24"/>
          <w:lang w:val="fr-FR" w:eastAsia="en-GB"/>
        </w:rPr>
        <w:tab/>
      </w:r>
      <w:r w:rsidRPr="00240FCF">
        <w:rPr>
          <w:b/>
          <w:bCs/>
          <w:szCs w:val="24"/>
          <w:lang w:val="fr-FR" w:eastAsia="en-GB"/>
        </w:rPr>
        <w:tab/>
      </w:r>
      <w:r w:rsidRPr="00240FCF">
        <w:rPr>
          <w:b/>
          <w:bCs/>
          <w:szCs w:val="24"/>
          <w:lang w:val="fr-FR" w:eastAsia="en-GB"/>
        </w:rPr>
        <w:tab/>
      </w:r>
      <w:r w:rsidRPr="00240FCF">
        <w:rPr>
          <w:szCs w:val="24"/>
          <w:lang w:val="fr-FR" w:eastAsia="en-GB"/>
        </w:rPr>
        <w:t>Odette Chalaby</w:t>
      </w:r>
    </w:p>
    <w:p w14:paraId="785704FD" w14:textId="6365122A" w:rsidR="00D27B38" w:rsidRDefault="008D471A" w:rsidP="00683E52">
      <w:pPr>
        <w:spacing w:line="360" w:lineRule="auto"/>
        <w:rPr>
          <w:lang w:val="en-GB"/>
        </w:rPr>
      </w:pPr>
      <w:r w:rsidRPr="00240FCF">
        <w:rPr>
          <w:szCs w:val="24"/>
          <w:lang w:val="fr-FR" w:eastAsia="en-GB"/>
        </w:rPr>
        <w:tab/>
      </w:r>
      <w:r w:rsidRPr="008D404A">
        <w:rPr>
          <w:b/>
          <w:bCs/>
          <w:szCs w:val="24"/>
          <w:lang w:val="en-GB" w:eastAsia="en-GB"/>
        </w:rPr>
        <w:t>Instructed by</w:t>
      </w:r>
      <w:r w:rsidRPr="008D404A">
        <w:rPr>
          <w:szCs w:val="24"/>
          <w:lang w:val="en-GB" w:eastAsia="en-GB"/>
        </w:rPr>
        <w:t>:</w:t>
      </w:r>
      <w:r w:rsidRPr="008D404A">
        <w:rPr>
          <w:szCs w:val="24"/>
          <w:lang w:val="en-GB" w:eastAsia="en-GB"/>
        </w:rPr>
        <w:tab/>
      </w:r>
      <w:r w:rsidR="0080467A">
        <w:rPr>
          <w:lang w:val="en-GB"/>
        </w:rPr>
        <w:t>Matthew McFeeley</w:t>
      </w:r>
      <w:r w:rsidRPr="008D404A">
        <w:rPr>
          <w:lang w:val="en-GB"/>
        </w:rPr>
        <w:t xml:space="preserve">, </w:t>
      </w:r>
      <w:r w:rsidR="006951CF">
        <w:rPr>
          <w:lang w:val="en-GB"/>
        </w:rPr>
        <w:t>Richard Buxton Solicitors</w:t>
      </w:r>
      <w:r w:rsidRPr="008D404A">
        <w:rPr>
          <w:lang w:val="en-GB"/>
        </w:rPr>
        <w:t xml:space="preserve"> </w:t>
      </w:r>
    </w:p>
    <w:p w14:paraId="081E34E2" w14:textId="77777777" w:rsidR="009B1BD9" w:rsidRDefault="009B1BD9" w:rsidP="00683E52">
      <w:pPr>
        <w:spacing w:line="360" w:lineRule="auto"/>
        <w:rPr>
          <w:lang w:val="en-GB"/>
        </w:rPr>
      </w:pPr>
    </w:p>
    <w:p w14:paraId="53072A7B" w14:textId="7644F4A8" w:rsidR="009B1BD9" w:rsidRDefault="009B1BD9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At this stage, </w:t>
      </w:r>
      <w:r w:rsidR="0000632F">
        <w:rPr>
          <w:lang w:val="en-GB"/>
        </w:rPr>
        <w:t xml:space="preserve">it is envisaged that the </w:t>
      </w:r>
      <w:r w:rsidR="009225C2">
        <w:rPr>
          <w:lang w:val="en-GB"/>
        </w:rPr>
        <w:t xml:space="preserve">Rule 6 Party </w:t>
      </w:r>
      <w:r w:rsidR="0000632F">
        <w:rPr>
          <w:lang w:val="en-GB"/>
        </w:rPr>
        <w:t xml:space="preserve">will call </w:t>
      </w:r>
      <w:r w:rsidR="008D3E7E">
        <w:rPr>
          <w:lang w:val="en-GB"/>
        </w:rPr>
        <w:t>five</w:t>
      </w:r>
      <w:r w:rsidR="0000632F">
        <w:rPr>
          <w:lang w:val="en-GB"/>
        </w:rPr>
        <w:t xml:space="preserve"> witnesses</w:t>
      </w:r>
      <w:r>
        <w:rPr>
          <w:lang w:val="en-GB"/>
        </w:rPr>
        <w:t>:</w:t>
      </w:r>
    </w:p>
    <w:p w14:paraId="103618DD" w14:textId="77777777" w:rsidR="002863C7" w:rsidRPr="002863C7" w:rsidRDefault="002863C7" w:rsidP="00683E52">
      <w:pPr>
        <w:pStyle w:val="ListParagraph"/>
        <w:spacing w:line="360" w:lineRule="auto"/>
        <w:ind w:left="737"/>
        <w:jc w:val="both"/>
        <w:rPr>
          <w:lang w:val="en-GB"/>
        </w:rPr>
      </w:pPr>
    </w:p>
    <w:p w14:paraId="3523FFAA" w14:textId="77777777" w:rsidR="00240FCF" w:rsidRPr="00240FCF" w:rsidRDefault="008D3E7E" w:rsidP="00240FCF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 xml:space="preserve">Phillip </w:t>
      </w:r>
      <w:proofErr w:type="gramStart"/>
      <w:r>
        <w:rPr>
          <w:szCs w:val="24"/>
          <w:lang w:val="en-GB" w:eastAsia="en-GB"/>
        </w:rPr>
        <w:t xml:space="preserve">Hughes </w:t>
      </w:r>
      <w:r w:rsidR="00240FCF" w:rsidRPr="00240FCF">
        <w:rPr>
          <w:szCs w:val="24"/>
          <w:lang w:val="en-GB" w:eastAsia="en-GB"/>
        </w:rPr>
        <w:t> BA</w:t>
      </w:r>
      <w:proofErr w:type="gramEnd"/>
      <w:r w:rsidR="00240FCF" w:rsidRPr="00240FCF">
        <w:rPr>
          <w:szCs w:val="24"/>
          <w:lang w:val="en-GB" w:eastAsia="en-GB"/>
        </w:rPr>
        <w:t xml:space="preserve">(Hons) </w:t>
      </w:r>
      <w:proofErr w:type="gramStart"/>
      <w:r w:rsidR="00240FCF" w:rsidRPr="00240FCF">
        <w:rPr>
          <w:szCs w:val="24"/>
          <w:lang w:val="en-GB" w:eastAsia="en-GB"/>
        </w:rPr>
        <w:t>MRTPI  FRGS</w:t>
      </w:r>
      <w:proofErr w:type="gramEnd"/>
      <w:r w:rsidR="00240FCF" w:rsidRPr="00240FCF">
        <w:rPr>
          <w:szCs w:val="24"/>
          <w:lang w:val="en-GB" w:eastAsia="en-GB"/>
        </w:rPr>
        <w:t xml:space="preserve"> FRSA Dip Man MCMI</w:t>
      </w:r>
    </w:p>
    <w:p w14:paraId="4113ECA2" w14:textId="77777777" w:rsidR="00240FCF" w:rsidRPr="00240FCF" w:rsidRDefault="00240FCF" w:rsidP="00240FCF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240FCF">
        <w:rPr>
          <w:szCs w:val="24"/>
          <w:lang w:val="en-GB" w:eastAsia="en-GB"/>
        </w:rPr>
        <w:t>Director, PHD Chartered Town Planners Limited</w:t>
      </w:r>
    </w:p>
    <w:p w14:paraId="61BA12C3" w14:textId="3469CE75" w:rsidR="009B1BD9" w:rsidRPr="00747CD0" w:rsidRDefault="009B1BD9" w:rsidP="00683E52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747CD0">
        <w:rPr>
          <w:szCs w:val="24"/>
          <w:lang w:val="en-GB" w:eastAsia="en-GB"/>
        </w:rPr>
        <w:t>(</w:t>
      </w:r>
      <w:r w:rsidR="008D3E7E">
        <w:rPr>
          <w:b/>
          <w:bCs/>
        </w:rPr>
        <w:t>Planning</w:t>
      </w:r>
      <w:r w:rsidRPr="00747CD0">
        <w:t>)</w:t>
      </w:r>
    </w:p>
    <w:p w14:paraId="40C8B011" w14:textId="19C5DFB2" w:rsidR="00240FCF" w:rsidRPr="00240FCF" w:rsidRDefault="00FE13E2" w:rsidP="00240FCF">
      <w:pPr>
        <w:pStyle w:val="ListParagraph"/>
        <w:spacing w:line="360" w:lineRule="auto"/>
        <w:ind w:left="737"/>
        <w:jc w:val="both"/>
        <w:rPr>
          <w:lang w:val="en-GB" w:eastAsia="en-GB"/>
        </w:rPr>
      </w:pPr>
      <w:r w:rsidRPr="00240FCF">
        <w:rPr>
          <w:szCs w:val="24"/>
          <w:lang w:val="en-GB" w:eastAsia="en-GB"/>
        </w:rPr>
        <w:t>John Siraut</w:t>
      </w:r>
      <w:r w:rsidR="00240FCF" w:rsidRPr="00240FCF">
        <w:rPr>
          <w:lang w:val="en-GB" w:eastAsia="en-GB"/>
        </w:rPr>
        <w:t xml:space="preserve"> BSc MSc Dip Transport</w:t>
      </w:r>
    </w:p>
    <w:p w14:paraId="6E175BC8" w14:textId="77777777" w:rsidR="00240FCF" w:rsidRPr="00240FCF" w:rsidRDefault="00240FCF" w:rsidP="00240FCF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240FCF">
        <w:rPr>
          <w:szCs w:val="24"/>
          <w:lang w:val="en-GB" w:eastAsia="en-GB"/>
        </w:rPr>
        <w:t xml:space="preserve">Director Economics, Economic Research Services Ltd trading as </w:t>
      </w:r>
      <w:proofErr w:type="spellStart"/>
      <w:r w:rsidRPr="00240FCF">
        <w:rPr>
          <w:szCs w:val="24"/>
          <w:lang w:val="en-GB" w:eastAsia="en-GB"/>
        </w:rPr>
        <w:t>Fortia</w:t>
      </w:r>
      <w:proofErr w:type="spellEnd"/>
      <w:r w:rsidRPr="00240FCF">
        <w:rPr>
          <w:szCs w:val="24"/>
          <w:lang w:val="en-GB" w:eastAsia="en-GB"/>
        </w:rPr>
        <w:t> Insight an RSK Group Company</w:t>
      </w:r>
    </w:p>
    <w:p w14:paraId="3A6EAF30" w14:textId="1128FF2C" w:rsidR="009B1BD9" w:rsidRPr="00240FCF" w:rsidRDefault="009B1BD9" w:rsidP="00683E52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240FCF">
        <w:rPr>
          <w:szCs w:val="24"/>
          <w:lang w:val="en-GB" w:eastAsia="en-GB"/>
        </w:rPr>
        <w:t>(</w:t>
      </w:r>
      <w:r w:rsidR="00FE13E2" w:rsidRPr="00240FCF">
        <w:rPr>
          <w:b/>
          <w:bCs/>
          <w:szCs w:val="24"/>
          <w:lang w:val="en-GB" w:eastAsia="en-GB"/>
        </w:rPr>
        <w:t>Need</w:t>
      </w:r>
      <w:r w:rsidRPr="00240FCF">
        <w:rPr>
          <w:szCs w:val="24"/>
          <w:lang w:val="en-GB" w:eastAsia="en-GB"/>
        </w:rPr>
        <w:t>)</w:t>
      </w:r>
    </w:p>
    <w:p w14:paraId="353F3448" w14:textId="77777777" w:rsidR="00240FCF" w:rsidRPr="00240FCF" w:rsidRDefault="00627929" w:rsidP="00240FCF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240FCF">
        <w:rPr>
          <w:szCs w:val="24"/>
          <w:lang w:val="en-GB" w:eastAsia="en-GB"/>
        </w:rPr>
        <w:t xml:space="preserve">Anne Priscott </w:t>
      </w:r>
      <w:r w:rsidR="00240FCF" w:rsidRPr="00240FCF">
        <w:rPr>
          <w:szCs w:val="24"/>
          <w:lang w:val="en-GB" w:eastAsia="en-GB"/>
        </w:rPr>
        <w:t>BA Hons CMLI </w:t>
      </w:r>
    </w:p>
    <w:p w14:paraId="54C56B5F" w14:textId="77777777" w:rsidR="00240FCF" w:rsidRPr="00240FCF" w:rsidRDefault="00240FCF" w:rsidP="00240FCF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240FCF">
        <w:rPr>
          <w:szCs w:val="24"/>
          <w:lang w:val="en-GB" w:eastAsia="en-GB"/>
        </w:rPr>
        <w:t>Director, Anne Priscott Associates</w:t>
      </w:r>
    </w:p>
    <w:p w14:paraId="7A44C31E" w14:textId="34B504B6" w:rsidR="00627929" w:rsidRPr="00240FCF" w:rsidRDefault="00627929" w:rsidP="00683E52">
      <w:pPr>
        <w:pStyle w:val="ListParagraph"/>
        <w:spacing w:line="360" w:lineRule="auto"/>
        <w:ind w:left="737"/>
        <w:jc w:val="both"/>
        <w:rPr>
          <w:b/>
          <w:bCs/>
          <w:szCs w:val="24"/>
          <w:lang w:val="en-GB" w:eastAsia="en-GB"/>
        </w:rPr>
      </w:pPr>
      <w:r w:rsidRPr="00240FCF">
        <w:rPr>
          <w:szCs w:val="24"/>
          <w:lang w:val="en-GB" w:eastAsia="en-GB"/>
        </w:rPr>
        <w:t>(</w:t>
      </w:r>
      <w:r w:rsidRPr="00240FCF">
        <w:rPr>
          <w:b/>
          <w:bCs/>
          <w:szCs w:val="24"/>
          <w:lang w:val="en-GB" w:eastAsia="en-GB"/>
        </w:rPr>
        <w:t>Landscape</w:t>
      </w:r>
      <w:r w:rsidRPr="00240FCF">
        <w:rPr>
          <w:szCs w:val="24"/>
          <w:lang w:val="en-GB" w:eastAsia="en-GB"/>
        </w:rPr>
        <w:t>)</w:t>
      </w:r>
    </w:p>
    <w:p w14:paraId="36A9D7DE" w14:textId="77777777" w:rsidR="00240FCF" w:rsidRPr="00240FCF" w:rsidRDefault="002308CF" w:rsidP="00240FCF">
      <w:pPr>
        <w:pStyle w:val="ListParagraph"/>
        <w:spacing w:line="360" w:lineRule="auto"/>
        <w:ind w:left="737"/>
        <w:jc w:val="both"/>
        <w:rPr>
          <w:lang w:val="en-GB" w:eastAsia="en-GB"/>
        </w:rPr>
      </w:pPr>
      <w:r w:rsidRPr="00240FCF">
        <w:rPr>
          <w:szCs w:val="24"/>
          <w:lang w:val="en-GB" w:eastAsia="en-GB"/>
        </w:rPr>
        <w:t xml:space="preserve">Geoff Moxon </w:t>
      </w:r>
      <w:r w:rsidR="00240FCF" w:rsidRPr="00240FCF">
        <w:rPr>
          <w:lang w:val="en-GB" w:eastAsia="en-GB"/>
        </w:rPr>
        <w:t>MSc BSc MCIEEM</w:t>
      </w:r>
    </w:p>
    <w:p w14:paraId="2CCB28A1" w14:textId="77777777" w:rsidR="00240FCF" w:rsidRPr="00240FCF" w:rsidRDefault="00240FCF" w:rsidP="00240FCF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240FCF">
        <w:rPr>
          <w:szCs w:val="24"/>
          <w:lang w:val="en-GB" w:eastAsia="en-GB"/>
        </w:rPr>
        <w:lastRenderedPageBreak/>
        <w:t>Principal Ecologist, Bioscan (UK) Ltd</w:t>
      </w:r>
    </w:p>
    <w:p w14:paraId="0BB8A210" w14:textId="08E27F2F" w:rsidR="007C0A72" w:rsidRPr="00240FCF" w:rsidRDefault="002308CF" w:rsidP="00683E52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240FCF">
        <w:rPr>
          <w:szCs w:val="24"/>
          <w:lang w:val="en-GB" w:eastAsia="en-GB"/>
        </w:rPr>
        <w:t>(</w:t>
      </w:r>
      <w:r w:rsidRPr="00240FCF">
        <w:rPr>
          <w:b/>
          <w:bCs/>
          <w:szCs w:val="24"/>
          <w:lang w:val="en-GB" w:eastAsia="en-GB"/>
        </w:rPr>
        <w:t>Ecology</w:t>
      </w:r>
      <w:r w:rsidRPr="00240FCF">
        <w:rPr>
          <w:szCs w:val="24"/>
          <w:lang w:val="en-GB" w:eastAsia="en-GB"/>
        </w:rPr>
        <w:t>)</w:t>
      </w:r>
    </w:p>
    <w:p w14:paraId="754EB543" w14:textId="77777777" w:rsidR="00240FCF" w:rsidRPr="00240FCF" w:rsidRDefault="009225C2" w:rsidP="00240FCF">
      <w:pPr>
        <w:pStyle w:val="ListParagraph"/>
        <w:spacing w:line="360" w:lineRule="auto"/>
        <w:ind w:left="737"/>
        <w:jc w:val="both"/>
        <w:rPr>
          <w:lang w:val="en-GB" w:eastAsia="en-GB"/>
        </w:rPr>
      </w:pPr>
      <w:r w:rsidRPr="00240FCF">
        <w:rPr>
          <w:szCs w:val="24"/>
          <w:lang w:val="en-GB" w:eastAsia="en-GB"/>
        </w:rPr>
        <w:t xml:space="preserve">John Russell </w:t>
      </w:r>
      <w:r w:rsidR="00240FCF" w:rsidRPr="00240FCF">
        <w:rPr>
          <w:lang w:val="en-GB" w:eastAsia="en-GB"/>
        </w:rPr>
        <w:t>BEng (Hons), CMILT, MCIHT </w:t>
      </w:r>
    </w:p>
    <w:p w14:paraId="678CBEA7" w14:textId="77777777" w:rsidR="00240FCF" w:rsidRPr="00240FCF" w:rsidRDefault="00240FCF" w:rsidP="00240FCF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240FCF">
        <w:rPr>
          <w:szCs w:val="24"/>
          <w:lang w:val="en-GB" w:eastAsia="en-GB"/>
        </w:rPr>
        <w:t>Director – John Russell Transport Planning Ltd.</w:t>
      </w:r>
    </w:p>
    <w:p w14:paraId="21B05B57" w14:textId="1D7AFB7D" w:rsidR="009225C2" w:rsidRPr="009225C2" w:rsidRDefault="009225C2" w:rsidP="00683E52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(</w:t>
      </w:r>
      <w:r>
        <w:rPr>
          <w:b/>
          <w:bCs/>
          <w:szCs w:val="24"/>
          <w:lang w:val="en-GB" w:eastAsia="en-GB"/>
        </w:rPr>
        <w:t>Transport</w:t>
      </w:r>
      <w:r>
        <w:rPr>
          <w:szCs w:val="24"/>
          <w:lang w:val="en-GB" w:eastAsia="en-GB"/>
        </w:rPr>
        <w:t>)</w:t>
      </w:r>
    </w:p>
    <w:p w14:paraId="7B76FB05" w14:textId="77777777" w:rsidR="009B1BD9" w:rsidRPr="009B1BD9" w:rsidRDefault="009B1BD9" w:rsidP="00683E52">
      <w:pPr>
        <w:pStyle w:val="ListParagraph"/>
        <w:spacing w:line="360" w:lineRule="auto"/>
        <w:ind w:left="737"/>
        <w:rPr>
          <w:lang w:val="en-GB"/>
        </w:rPr>
      </w:pPr>
    </w:p>
    <w:p w14:paraId="48EDD7BB" w14:textId="47910314" w:rsidR="008D471A" w:rsidRPr="009225C2" w:rsidRDefault="00A50779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b/>
          <w:bCs/>
          <w:szCs w:val="24"/>
          <w:lang w:val="en-GB" w:eastAsia="en-GB"/>
        </w:rPr>
      </w:pPr>
      <w:r>
        <w:rPr>
          <w:szCs w:val="24"/>
          <w:lang w:val="en-GB" w:eastAsia="en-GB"/>
        </w:rPr>
        <w:t xml:space="preserve">While it has not yet </w:t>
      </w:r>
      <w:r w:rsidR="00111AE9">
        <w:rPr>
          <w:szCs w:val="24"/>
          <w:lang w:val="en-GB" w:eastAsia="en-GB"/>
        </w:rPr>
        <w:t xml:space="preserve">finished </w:t>
      </w:r>
      <w:r>
        <w:rPr>
          <w:szCs w:val="24"/>
          <w:lang w:val="en-GB" w:eastAsia="en-GB"/>
        </w:rPr>
        <w:t>appoint</w:t>
      </w:r>
      <w:r w:rsidR="00111AE9">
        <w:rPr>
          <w:szCs w:val="24"/>
          <w:lang w:val="en-GB" w:eastAsia="en-GB"/>
        </w:rPr>
        <w:t>ing</w:t>
      </w:r>
      <w:r>
        <w:rPr>
          <w:szCs w:val="24"/>
          <w:lang w:val="en-GB" w:eastAsia="en-GB"/>
        </w:rPr>
        <w:t xml:space="preserve"> experts and is still reviewing </w:t>
      </w:r>
      <w:r w:rsidR="00D00C60">
        <w:rPr>
          <w:szCs w:val="24"/>
          <w:lang w:val="en-GB" w:eastAsia="en-GB"/>
        </w:rPr>
        <w:t>the case</w:t>
      </w:r>
      <w:r>
        <w:rPr>
          <w:szCs w:val="24"/>
          <w:lang w:val="en-GB" w:eastAsia="en-GB"/>
        </w:rPr>
        <w:t>, t</w:t>
      </w:r>
      <w:r w:rsidR="009225C2">
        <w:rPr>
          <w:szCs w:val="24"/>
          <w:lang w:val="en-GB" w:eastAsia="en-GB"/>
        </w:rPr>
        <w:t xml:space="preserve">he Rule 6 Party </w:t>
      </w:r>
      <w:r>
        <w:rPr>
          <w:szCs w:val="24"/>
          <w:lang w:val="en-GB" w:eastAsia="en-GB"/>
        </w:rPr>
        <w:t xml:space="preserve">may also provide written notes </w:t>
      </w:r>
      <w:r w:rsidR="00683E52">
        <w:rPr>
          <w:szCs w:val="24"/>
          <w:lang w:val="en-GB" w:eastAsia="en-GB"/>
        </w:rPr>
        <w:t>on</w:t>
      </w:r>
      <w:r>
        <w:rPr>
          <w:szCs w:val="24"/>
          <w:lang w:val="en-GB" w:eastAsia="en-GB"/>
        </w:rPr>
        <w:t xml:space="preserve"> heritage and flood risk.</w:t>
      </w:r>
    </w:p>
    <w:p w14:paraId="724BA394" w14:textId="77777777" w:rsidR="009225C2" w:rsidRPr="008D404A" w:rsidRDefault="009225C2" w:rsidP="00683E52">
      <w:pPr>
        <w:spacing w:line="360" w:lineRule="auto"/>
        <w:contextualSpacing/>
        <w:jc w:val="both"/>
        <w:rPr>
          <w:b/>
          <w:bCs/>
          <w:szCs w:val="24"/>
          <w:lang w:val="en-GB" w:eastAsia="en-GB"/>
        </w:rPr>
      </w:pPr>
    </w:p>
    <w:p w14:paraId="6B85F3E2" w14:textId="77777777" w:rsidR="00683E52" w:rsidRDefault="00683E52" w:rsidP="00683E52">
      <w:pPr>
        <w:spacing w:line="360" w:lineRule="auto"/>
        <w:ind w:left="57"/>
        <w:contextualSpacing/>
        <w:jc w:val="both"/>
        <w:rPr>
          <w:b/>
          <w:bCs/>
          <w:szCs w:val="24"/>
          <w:lang w:val="en-GB" w:eastAsia="en-GB"/>
        </w:rPr>
      </w:pPr>
    </w:p>
    <w:p w14:paraId="6B070790" w14:textId="77777777" w:rsidR="00D00C60" w:rsidRDefault="00D00C60" w:rsidP="00683E52">
      <w:pPr>
        <w:spacing w:line="360" w:lineRule="auto"/>
        <w:ind w:left="57"/>
        <w:contextualSpacing/>
        <w:jc w:val="both"/>
        <w:rPr>
          <w:b/>
          <w:bCs/>
          <w:szCs w:val="24"/>
          <w:lang w:val="en-GB" w:eastAsia="en-GB"/>
        </w:rPr>
      </w:pPr>
    </w:p>
    <w:p w14:paraId="57485AFD" w14:textId="11E078C6" w:rsidR="00165C87" w:rsidRDefault="00165C87" w:rsidP="00683E52">
      <w:pPr>
        <w:spacing w:line="360" w:lineRule="auto"/>
        <w:ind w:left="57"/>
        <w:contextualSpacing/>
        <w:jc w:val="both"/>
        <w:rPr>
          <w:b/>
          <w:bCs/>
          <w:szCs w:val="24"/>
          <w:lang w:val="en-GB" w:eastAsia="en-GB"/>
        </w:rPr>
      </w:pPr>
      <w:r>
        <w:rPr>
          <w:b/>
          <w:bCs/>
          <w:szCs w:val="24"/>
          <w:lang w:val="en-GB" w:eastAsia="en-GB"/>
        </w:rPr>
        <w:t>THE SCHEMES</w:t>
      </w:r>
    </w:p>
    <w:p w14:paraId="463D78AB" w14:textId="77777777" w:rsidR="00165C87" w:rsidRDefault="00165C87" w:rsidP="00683E52">
      <w:pPr>
        <w:spacing w:line="360" w:lineRule="auto"/>
        <w:ind w:left="57"/>
        <w:contextualSpacing/>
        <w:jc w:val="both"/>
        <w:rPr>
          <w:b/>
          <w:bCs/>
          <w:szCs w:val="24"/>
          <w:lang w:val="en-GB" w:eastAsia="en-GB"/>
        </w:rPr>
      </w:pPr>
    </w:p>
    <w:p w14:paraId="3E3C1932" w14:textId="709626AF" w:rsidR="00165C87" w:rsidRDefault="007B5434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B</w:t>
      </w:r>
      <w:r w:rsidR="00165C87">
        <w:rPr>
          <w:szCs w:val="24"/>
          <w:lang w:val="en-GB" w:eastAsia="en-GB"/>
        </w:rPr>
        <w:t xml:space="preserve">oth Appellants are proposing to evolve their schemes through the appeal process. </w:t>
      </w:r>
      <w:r w:rsidR="009C1556">
        <w:rPr>
          <w:szCs w:val="24"/>
          <w:lang w:val="en-GB" w:eastAsia="en-GB"/>
        </w:rPr>
        <w:t xml:space="preserve">However, a lack of clarity remains as to what </w:t>
      </w:r>
      <w:r w:rsidR="00A64FBF">
        <w:rPr>
          <w:szCs w:val="24"/>
          <w:lang w:val="en-GB" w:eastAsia="en-GB"/>
        </w:rPr>
        <w:t xml:space="preserve">exactly </w:t>
      </w:r>
      <w:r w:rsidR="009C1556">
        <w:rPr>
          <w:szCs w:val="24"/>
          <w:lang w:val="en-GB" w:eastAsia="en-GB"/>
        </w:rPr>
        <w:t>is proposed</w:t>
      </w:r>
      <w:r w:rsidR="00165C87">
        <w:rPr>
          <w:szCs w:val="24"/>
          <w:lang w:val="en-GB" w:eastAsia="en-GB"/>
        </w:rPr>
        <w:t>:</w:t>
      </w:r>
    </w:p>
    <w:p w14:paraId="4CC46B4A" w14:textId="3B2858AA" w:rsidR="009C1556" w:rsidRPr="009C1556" w:rsidRDefault="009C1556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 w:rsidRPr="009C1556">
        <w:rPr>
          <w:szCs w:val="24"/>
          <w:lang w:val="en-GB" w:eastAsia="en-GB"/>
        </w:rPr>
        <w:t xml:space="preserve">Albion amendments to include on plot energy generation and substation. </w:t>
      </w:r>
      <w:r>
        <w:rPr>
          <w:szCs w:val="24"/>
          <w:lang w:val="en-GB" w:eastAsia="en-GB"/>
        </w:rPr>
        <w:t>T</w:t>
      </w:r>
      <w:r w:rsidRPr="009C1556">
        <w:rPr>
          <w:szCs w:val="24"/>
          <w:lang w:val="en-GB" w:eastAsia="en-GB"/>
        </w:rPr>
        <w:t xml:space="preserve">he exact nature of the energy-generating plant is not </w:t>
      </w:r>
      <w:r w:rsidR="00A64FBF">
        <w:rPr>
          <w:szCs w:val="24"/>
          <w:lang w:val="en-GB" w:eastAsia="en-GB"/>
        </w:rPr>
        <w:t>clear</w:t>
      </w:r>
      <w:r>
        <w:rPr>
          <w:szCs w:val="24"/>
          <w:lang w:val="en-GB" w:eastAsia="en-GB"/>
        </w:rPr>
        <w:t>.</w:t>
      </w:r>
    </w:p>
    <w:p w14:paraId="2C1BA2BF" w14:textId="18EDB2A0" w:rsidR="00165C87" w:rsidRDefault="009C1556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 w:rsidRPr="009C1556">
        <w:rPr>
          <w:szCs w:val="24"/>
          <w:lang w:val="en-GB" w:eastAsia="en-GB"/>
        </w:rPr>
        <w:t xml:space="preserve">Albion </w:t>
      </w:r>
      <w:r>
        <w:rPr>
          <w:szCs w:val="24"/>
          <w:lang w:val="en-GB" w:eastAsia="en-GB"/>
        </w:rPr>
        <w:t>changes</w:t>
      </w:r>
      <w:r w:rsidRPr="009C1556">
        <w:rPr>
          <w:szCs w:val="24"/>
          <w:lang w:val="en-GB" w:eastAsia="en-GB"/>
        </w:rPr>
        <w:t xml:space="preserve"> to </w:t>
      </w:r>
      <w:r>
        <w:rPr>
          <w:szCs w:val="24"/>
          <w:lang w:val="en-GB" w:eastAsia="en-GB"/>
        </w:rPr>
        <w:t xml:space="preserve">ecological </w:t>
      </w:r>
      <w:r w:rsidRPr="009C1556">
        <w:rPr>
          <w:szCs w:val="24"/>
          <w:lang w:val="en-GB" w:eastAsia="en-GB"/>
        </w:rPr>
        <w:t xml:space="preserve">mitigation proposals, </w:t>
      </w:r>
      <w:r>
        <w:rPr>
          <w:szCs w:val="24"/>
          <w:lang w:val="en-GB" w:eastAsia="en-GB"/>
        </w:rPr>
        <w:t xml:space="preserve">including </w:t>
      </w:r>
      <w:r w:rsidRPr="009C1556">
        <w:rPr>
          <w:szCs w:val="24"/>
          <w:lang w:val="en-GB" w:eastAsia="en-GB"/>
        </w:rPr>
        <w:t xml:space="preserve">removal of offsite </w:t>
      </w:r>
      <w:r w:rsidR="007B5434">
        <w:rPr>
          <w:szCs w:val="24"/>
          <w:lang w:val="en-GB" w:eastAsia="en-GB"/>
        </w:rPr>
        <w:t>mitigation land</w:t>
      </w:r>
      <w:r w:rsidRPr="009C1556">
        <w:rPr>
          <w:szCs w:val="24"/>
          <w:lang w:val="en-GB" w:eastAsia="en-GB"/>
        </w:rPr>
        <w:t xml:space="preserve"> at Piddington</w:t>
      </w:r>
      <w:r w:rsidR="00A64FBF">
        <w:rPr>
          <w:szCs w:val="24"/>
          <w:lang w:val="en-GB" w:eastAsia="en-GB"/>
        </w:rPr>
        <w:t>. The Rule 6 Party is not clear on the alternative</w:t>
      </w:r>
      <w:r w:rsidR="00D00C60">
        <w:rPr>
          <w:szCs w:val="24"/>
          <w:lang w:val="en-GB" w:eastAsia="en-GB"/>
        </w:rPr>
        <w:t xml:space="preserve"> proposal</w:t>
      </w:r>
      <w:r w:rsidR="00A64FBF">
        <w:rPr>
          <w:szCs w:val="24"/>
          <w:lang w:val="en-GB" w:eastAsia="en-GB"/>
        </w:rPr>
        <w:t xml:space="preserve">. </w:t>
      </w:r>
    </w:p>
    <w:p w14:paraId="1D1AF073" w14:textId="10706A8A" w:rsidR="009C1556" w:rsidRDefault="009C1556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proofErr w:type="spellStart"/>
      <w:r w:rsidRPr="009C1556">
        <w:rPr>
          <w:szCs w:val="24"/>
          <w:lang w:val="en-GB" w:eastAsia="en-GB"/>
        </w:rPr>
        <w:t>Tritax</w:t>
      </w:r>
      <w:proofErr w:type="spellEnd"/>
      <w:r w:rsidRPr="009C1556">
        <w:rPr>
          <w:szCs w:val="24"/>
          <w:lang w:val="en-GB" w:eastAsia="en-GB"/>
        </w:rPr>
        <w:t xml:space="preserve"> </w:t>
      </w:r>
      <w:r>
        <w:rPr>
          <w:szCs w:val="24"/>
          <w:lang w:val="en-GB" w:eastAsia="en-GB"/>
        </w:rPr>
        <w:t>indicat</w:t>
      </w:r>
      <w:r w:rsidR="00A64FBF">
        <w:rPr>
          <w:szCs w:val="24"/>
          <w:lang w:val="en-GB" w:eastAsia="en-GB"/>
        </w:rPr>
        <w:t>e</w:t>
      </w:r>
      <w:r>
        <w:rPr>
          <w:szCs w:val="24"/>
          <w:lang w:val="en-GB" w:eastAsia="en-GB"/>
        </w:rPr>
        <w:t xml:space="preserve"> </w:t>
      </w:r>
      <w:r w:rsidR="007B5434">
        <w:rPr>
          <w:szCs w:val="24"/>
          <w:lang w:val="en-GB" w:eastAsia="en-GB"/>
        </w:rPr>
        <w:t xml:space="preserve">some </w:t>
      </w:r>
      <w:r>
        <w:rPr>
          <w:szCs w:val="24"/>
          <w:lang w:val="en-GB" w:eastAsia="en-GB"/>
        </w:rPr>
        <w:t>units could be</w:t>
      </w:r>
      <w:r w:rsidRPr="009C1556">
        <w:rPr>
          <w:szCs w:val="24"/>
          <w:lang w:val="en-GB" w:eastAsia="en-GB"/>
        </w:rPr>
        <w:t xml:space="preserve"> XXL</w:t>
      </w:r>
      <w:r>
        <w:rPr>
          <w:szCs w:val="24"/>
          <w:lang w:val="en-GB" w:eastAsia="en-GB"/>
        </w:rPr>
        <w:t>,</w:t>
      </w:r>
      <w:r w:rsidRPr="009C1556">
        <w:rPr>
          <w:szCs w:val="24"/>
          <w:lang w:val="en-GB" w:eastAsia="en-GB"/>
        </w:rPr>
        <w:t xml:space="preserve"> </w:t>
      </w:r>
      <w:r w:rsidR="00226835">
        <w:rPr>
          <w:szCs w:val="24"/>
          <w:lang w:val="en-GB" w:eastAsia="en-GB"/>
        </w:rPr>
        <w:t>albeit there was no condition requiring this proposed at application stage</w:t>
      </w:r>
      <w:r>
        <w:rPr>
          <w:szCs w:val="24"/>
          <w:lang w:val="en-GB" w:eastAsia="en-GB"/>
        </w:rPr>
        <w:t>.</w:t>
      </w:r>
      <w:r w:rsidR="00A64FBF">
        <w:rPr>
          <w:szCs w:val="24"/>
          <w:lang w:val="en-GB" w:eastAsia="en-GB"/>
        </w:rPr>
        <w:t xml:space="preserve"> It is not clear what size units </w:t>
      </w:r>
      <w:proofErr w:type="spellStart"/>
      <w:r w:rsidR="00A64FBF">
        <w:rPr>
          <w:szCs w:val="24"/>
          <w:lang w:val="en-GB" w:eastAsia="en-GB"/>
        </w:rPr>
        <w:t>Tritax</w:t>
      </w:r>
      <w:proofErr w:type="spellEnd"/>
      <w:r w:rsidR="00A64FBF">
        <w:rPr>
          <w:szCs w:val="24"/>
          <w:lang w:val="en-GB" w:eastAsia="en-GB"/>
        </w:rPr>
        <w:t xml:space="preserve"> are proposing.</w:t>
      </w:r>
    </w:p>
    <w:p w14:paraId="1AB7CEA8" w14:textId="77777777" w:rsidR="00A64FBF" w:rsidRDefault="00A64FBF" w:rsidP="00A64FBF">
      <w:pPr>
        <w:pStyle w:val="ListParagraph"/>
        <w:spacing w:line="360" w:lineRule="auto"/>
        <w:ind w:left="1800"/>
        <w:jc w:val="both"/>
        <w:rPr>
          <w:szCs w:val="24"/>
          <w:lang w:val="en-GB" w:eastAsia="en-GB"/>
        </w:rPr>
      </w:pPr>
    </w:p>
    <w:p w14:paraId="54F3E49E" w14:textId="61E8D175" w:rsidR="009C1556" w:rsidRPr="009C1556" w:rsidRDefault="009C1556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 xml:space="preserve">At the CMC, the Rule 6 Party will seek clarity as to these amendments so that it can consider properly whether (a) they are appropriate at this stage of the process and (b) </w:t>
      </w:r>
      <w:r w:rsidR="00AE2E89">
        <w:rPr>
          <w:szCs w:val="24"/>
          <w:lang w:val="en-GB" w:eastAsia="en-GB"/>
        </w:rPr>
        <w:t>any</w:t>
      </w:r>
      <w:r>
        <w:rPr>
          <w:szCs w:val="24"/>
          <w:lang w:val="en-GB" w:eastAsia="en-GB"/>
        </w:rPr>
        <w:t xml:space="preserve"> implications for the </w:t>
      </w:r>
      <w:r w:rsidR="00737F98">
        <w:rPr>
          <w:szCs w:val="24"/>
          <w:lang w:val="en-GB" w:eastAsia="en-GB"/>
        </w:rPr>
        <w:t xml:space="preserve">various </w:t>
      </w:r>
      <w:r>
        <w:rPr>
          <w:szCs w:val="24"/>
          <w:lang w:val="en-GB" w:eastAsia="en-GB"/>
        </w:rPr>
        <w:t>assessments carried out to date.</w:t>
      </w:r>
    </w:p>
    <w:p w14:paraId="1F42C79D" w14:textId="77777777" w:rsidR="00165C87" w:rsidRDefault="00165C87" w:rsidP="00683E52">
      <w:pPr>
        <w:spacing w:line="360" w:lineRule="auto"/>
        <w:ind w:left="57"/>
        <w:contextualSpacing/>
        <w:jc w:val="both"/>
        <w:rPr>
          <w:b/>
          <w:bCs/>
          <w:szCs w:val="24"/>
          <w:lang w:val="en-GB" w:eastAsia="en-GB"/>
        </w:rPr>
      </w:pPr>
    </w:p>
    <w:p w14:paraId="54900BBC" w14:textId="77777777" w:rsidR="00832151" w:rsidRDefault="00832151" w:rsidP="00683E52">
      <w:pPr>
        <w:spacing w:line="360" w:lineRule="auto"/>
        <w:ind w:left="57"/>
        <w:contextualSpacing/>
        <w:jc w:val="both"/>
        <w:rPr>
          <w:b/>
          <w:bCs/>
          <w:szCs w:val="24"/>
          <w:lang w:val="en-GB" w:eastAsia="en-GB"/>
        </w:rPr>
      </w:pPr>
    </w:p>
    <w:p w14:paraId="02797CDD" w14:textId="77777777" w:rsidR="00832151" w:rsidRDefault="00832151" w:rsidP="00683E52">
      <w:pPr>
        <w:spacing w:line="360" w:lineRule="auto"/>
        <w:ind w:left="57"/>
        <w:contextualSpacing/>
        <w:jc w:val="both"/>
        <w:rPr>
          <w:b/>
          <w:bCs/>
          <w:szCs w:val="24"/>
          <w:lang w:val="en-GB" w:eastAsia="en-GB"/>
        </w:rPr>
      </w:pPr>
    </w:p>
    <w:p w14:paraId="6779EC3C" w14:textId="351F07C2" w:rsidR="008D471A" w:rsidRPr="008D404A" w:rsidRDefault="008D471A" w:rsidP="00683E52">
      <w:pPr>
        <w:spacing w:line="360" w:lineRule="auto"/>
        <w:ind w:left="57"/>
        <w:contextualSpacing/>
        <w:jc w:val="both"/>
        <w:rPr>
          <w:szCs w:val="24"/>
          <w:lang w:val="en-GB" w:eastAsia="en-GB"/>
        </w:rPr>
      </w:pPr>
      <w:r w:rsidRPr="008D404A">
        <w:rPr>
          <w:b/>
          <w:bCs/>
          <w:szCs w:val="24"/>
          <w:lang w:val="en-GB" w:eastAsia="en-GB"/>
        </w:rPr>
        <w:lastRenderedPageBreak/>
        <w:t>THE ISSUES</w:t>
      </w:r>
    </w:p>
    <w:p w14:paraId="4B68A8B1" w14:textId="77777777" w:rsidR="008D471A" w:rsidRPr="008D404A" w:rsidRDefault="008D471A" w:rsidP="00683E52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  <w:r w:rsidRPr="008D404A">
        <w:rPr>
          <w:szCs w:val="24"/>
          <w:lang w:val="en-GB" w:eastAsia="en-GB"/>
        </w:rPr>
        <w:t xml:space="preserve"> </w:t>
      </w:r>
    </w:p>
    <w:p w14:paraId="772ACD0D" w14:textId="16C130F2" w:rsidR="00A50779" w:rsidRDefault="00A50779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 xml:space="preserve">The main issues, as the Rule 6 Party sees it, </w:t>
      </w:r>
      <w:r w:rsidR="00D00C60">
        <w:rPr>
          <w:szCs w:val="24"/>
          <w:lang w:val="en-GB" w:eastAsia="en-GB"/>
        </w:rPr>
        <w:t>are as follows</w:t>
      </w:r>
      <w:r>
        <w:rPr>
          <w:szCs w:val="24"/>
          <w:lang w:val="en-GB" w:eastAsia="en-GB"/>
        </w:rPr>
        <w:t>:</w:t>
      </w:r>
    </w:p>
    <w:p w14:paraId="26982136" w14:textId="186796D9" w:rsidR="00A50779" w:rsidRDefault="00D00C60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t</w:t>
      </w:r>
      <w:r w:rsidR="00A50779">
        <w:rPr>
          <w:szCs w:val="24"/>
          <w:lang w:val="en-GB" w:eastAsia="en-GB"/>
        </w:rPr>
        <w:t>he impact on landscape character and visual amenity;</w:t>
      </w:r>
    </w:p>
    <w:p w14:paraId="5E0CD889" w14:textId="3F7294A7" w:rsidR="00A50779" w:rsidRDefault="00D00C60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t</w:t>
      </w:r>
      <w:r w:rsidR="00A50779">
        <w:rPr>
          <w:szCs w:val="24"/>
          <w:lang w:val="en-GB" w:eastAsia="en-GB"/>
        </w:rPr>
        <w:t>he impact on ecology and the sufficiency of the ecological information provided;</w:t>
      </w:r>
    </w:p>
    <w:p w14:paraId="56889D63" w14:textId="6CEC6EEB" w:rsidR="00A50779" w:rsidRDefault="00D00C60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t</w:t>
      </w:r>
      <w:r w:rsidR="00A50779">
        <w:rPr>
          <w:szCs w:val="24"/>
          <w:lang w:val="en-GB" w:eastAsia="en-GB"/>
        </w:rPr>
        <w:t>he sustainability of the location;</w:t>
      </w:r>
    </w:p>
    <w:p w14:paraId="48A42742" w14:textId="48FC8E53" w:rsidR="00A50779" w:rsidRDefault="00D00C60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t</w:t>
      </w:r>
      <w:r w:rsidR="00A50779">
        <w:rPr>
          <w:szCs w:val="24"/>
          <w:lang w:val="en-GB" w:eastAsia="en-GB"/>
        </w:rPr>
        <w:t>he impact on the highway network;</w:t>
      </w:r>
    </w:p>
    <w:p w14:paraId="050D9E87" w14:textId="689F0D59" w:rsidR="00A50779" w:rsidRDefault="00D00C60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t</w:t>
      </w:r>
      <w:r w:rsidR="00A50779">
        <w:rPr>
          <w:szCs w:val="24"/>
          <w:lang w:val="en-GB" w:eastAsia="en-GB"/>
        </w:rPr>
        <w:t>he need for the developments;</w:t>
      </w:r>
    </w:p>
    <w:p w14:paraId="39B41B26" w14:textId="5ABFB014" w:rsidR="00AB445B" w:rsidRDefault="00D00C60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t</w:t>
      </w:r>
      <w:r w:rsidR="00A50779">
        <w:rPr>
          <w:szCs w:val="24"/>
          <w:lang w:val="en-GB" w:eastAsia="en-GB"/>
        </w:rPr>
        <w:t>he economic and other benefits of the developments;</w:t>
      </w:r>
      <w:r>
        <w:rPr>
          <w:szCs w:val="24"/>
          <w:lang w:val="en-GB" w:eastAsia="en-GB"/>
        </w:rPr>
        <w:t xml:space="preserve"> and</w:t>
      </w:r>
    </w:p>
    <w:p w14:paraId="1DEB5DF1" w14:textId="339A808E" w:rsidR="00A50779" w:rsidRDefault="00D00C60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t</w:t>
      </w:r>
      <w:r w:rsidR="00A50779">
        <w:rPr>
          <w:szCs w:val="24"/>
          <w:lang w:val="en-GB" w:eastAsia="en-GB"/>
        </w:rPr>
        <w:t>he planning balance, including</w:t>
      </w:r>
      <w:r>
        <w:rPr>
          <w:szCs w:val="24"/>
          <w:lang w:val="en-GB" w:eastAsia="en-GB"/>
        </w:rPr>
        <w:t xml:space="preserve"> other harms and</w:t>
      </w:r>
      <w:r w:rsidR="00A50779">
        <w:rPr>
          <w:szCs w:val="24"/>
          <w:lang w:val="en-GB" w:eastAsia="en-GB"/>
        </w:rPr>
        <w:t xml:space="preserve"> whether the “exceptional circumstances” test is met.</w:t>
      </w:r>
    </w:p>
    <w:p w14:paraId="0E6E78A6" w14:textId="77777777" w:rsidR="007129AC" w:rsidRDefault="007129AC" w:rsidP="00683E52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</w:p>
    <w:p w14:paraId="16114921" w14:textId="49428D58" w:rsidR="00165C87" w:rsidRDefault="007129AC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 xml:space="preserve">As part of the overall evidence, the </w:t>
      </w:r>
      <w:r w:rsidR="00AB445B">
        <w:rPr>
          <w:szCs w:val="24"/>
          <w:lang w:val="en-GB" w:eastAsia="en-GB"/>
        </w:rPr>
        <w:t>inquiry will also need to consider</w:t>
      </w:r>
      <w:r w:rsidR="00165C87">
        <w:rPr>
          <w:szCs w:val="24"/>
          <w:lang w:val="en-GB" w:eastAsia="en-GB"/>
        </w:rPr>
        <w:t>:</w:t>
      </w:r>
    </w:p>
    <w:p w14:paraId="0DEC81E5" w14:textId="495C53B9" w:rsidR="00AB445B" w:rsidRDefault="003B4247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 xml:space="preserve">cumulative </w:t>
      </w:r>
      <w:r w:rsidR="00AB445B">
        <w:rPr>
          <w:szCs w:val="24"/>
          <w:lang w:val="en-GB" w:eastAsia="en-GB"/>
        </w:rPr>
        <w:t xml:space="preserve">implications </w:t>
      </w:r>
      <w:r w:rsidR="00D76B7E">
        <w:rPr>
          <w:szCs w:val="24"/>
          <w:lang w:val="en-GB" w:eastAsia="en-GB"/>
        </w:rPr>
        <w:t>of</w:t>
      </w:r>
      <w:r w:rsidR="007129AC">
        <w:rPr>
          <w:szCs w:val="24"/>
          <w:lang w:val="en-GB" w:eastAsia="en-GB"/>
        </w:rPr>
        <w:t xml:space="preserve"> the proposed</w:t>
      </w:r>
      <w:r w:rsidR="00AB445B">
        <w:rPr>
          <w:szCs w:val="24"/>
          <w:lang w:val="en-GB" w:eastAsia="en-GB"/>
        </w:rPr>
        <w:t xml:space="preserve"> Oxford SFRI, the DCO application for which was recently accepted by PINS</w:t>
      </w:r>
      <w:r w:rsidR="00165C87">
        <w:rPr>
          <w:szCs w:val="24"/>
          <w:lang w:val="en-GB" w:eastAsia="en-GB"/>
        </w:rPr>
        <w:t>;</w:t>
      </w:r>
    </w:p>
    <w:p w14:paraId="468013AF" w14:textId="5FD219DA" w:rsidR="00165C87" w:rsidRDefault="00165C87" w:rsidP="00683E52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implications of the applications in respect of the emerging local plan, including in relation to prematurity.</w:t>
      </w:r>
    </w:p>
    <w:p w14:paraId="7D1C4618" w14:textId="77777777" w:rsidR="007129AC" w:rsidRPr="007129AC" w:rsidRDefault="007129AC" w:rsidP="00683E52">
      <w:pPr>
        <w:spacing w:line="360" w:lineRule="auto"/>
        <w:jc w:val="both"/>
        <w:rPr>
          <w:szCs w:val="24"/>
          <w:lang w:val="en-GB" w:eastAsia="en-GB"/>
        </w:rPr>
      </w:pPr>
    </w:p>
    <w:p w14:paraId="1A8F0E17" w14:textId="3F517388" w:rsidR="007129AC" w:rsidRDefault="007129AC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At this stage, given the difference</w:t>
      </w:r>
      <w:r w:rsidR="00D76B7E">
        <w:rPr>
          <w:szCs w:val="24"/>
          <w:lang w:val="en-GB" w:eastAsia="en-GB"/>
        </w:rPr>
        <w:t>s</w:t>
      </w:r>
      <w:r>
        <w:rPr>
          <w:szCs w:val="24"/>
          <w:lang w:val="en-GB" w:eastAsia="en-GB"/>
        </w:rPr>
        <w:t xml:space="preserve"> between the parties, </w:t>
      </w:r>
      <w:r w:rsidR="00D76B7E">
        <w:rPr>
          <w:szCs w:val="24"/>
          <w:lang w:val="en-GB" w:eastAsia="en-GB"/>
        </w:rPr>
        <w:t>we consider</w:t>
      </w:r>
      <w:r>
        <w:rPr>
          <w:szCs w:val="24"/>
          <w:lang w:val="en-GB" w:eastAsia="en-GB"/>
        </w:rPr>
        <w:t xml:space="preserve"> that all these matters would best be dealt with via formal presentation of evidence (examination in chief and cross-examination). The most likely candidate for a roundtable session might be ecology.</w:t>
      </w:r>
    </w:p>
    <w:p w14:paraId="5E5CED1F" w14:textId="77777777" w:rsidR="00677E59" w:rsidRDefault="00677E59" w:rsidP="00683E52">
      <w:pPr>
        <w:pStyle w:val="ListParagraph"/>
        <w:spacing w:line="360" w:lineRule="auto"/>
        <w:ind w:left="737"/>
        <w:jc w:val="both"/>
        <w:rPr>
          <w:szCs w:val="24"/>
          <w:lang w:val="en-GB" w:eastAsia="en-GB"/>
        </w:rPr>
      </w:pPr>
    </w:p>
    <w:p w14:paraId="5786BE88" w14:textId="06C3D647" w:rsidR="00677E59" w:rsidRPr="007129AC" w:rsidRDefault="00677E59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4"/>
          <w:lang w:val="en-GB" w:eastAsia="en-GB"/>
        </w:rPr>
      </w:pPr>
      <w:r>
        <w:rPr>
          <w:szCs w:val="24"/>
          <w:lang w:val="en-GB" w:eastAsia="en-GB"/>
        </w:rPr>
        <w:t>As above, the Rule 6 Party may also produce short technical notes dealing with heritage and flood risk matters</w:t>
      </w:r>
      <w:r w:rsidR="00D76B7E">
        <w:rPr>
          <w:szCs w:val="24"/>
          <w:lang w:val="en-GB" w:eastAsia="en-GB"/>
        </w:rPr>
        <w:t>. I</w:t>
      </w:r>
      <w:r>
        <w:rPr>
          <w:szCs w:val="24"/>
          <w:lang w:val="en-GB" w:eastAsia="en-GB"/>
        </w:rPr>
        <w:t xml:space="preserve">t may be that these issues can be </w:t>
      </w:r>
      <w:r w:rsidR="00D76B7E">
        <w:rPr>
          <w:szCs w:val="24"/>
          <w:lang w:val="en-GB" w:eastAsia="en-GB"/>
        </w:rPr>
        <w:t>addressed appropriately</w:t>
      </w:r>
      <w:r>
        <w:rPr>
          <w:szCs w:val="24"/>
          <w:lang w:val="en-GB" w:eastAsia="en-GB"/>
        </w:rPr>
        <w:t xml:space="preserve"> through Statements of Common Ground.</w:t>
      </w:r>
    </w:p>
    <w:p w14:paraId="605C83A8" w14:textId="77777777" w:rsidR="002860E7" w:rsidRPr="005148C0" w:rsidRDefault="002860E7" w:rsidP="00683E52">
      <w:pPr>
        <w:spacing w:line="360" w:lineRule="auto"/>
        <w:jc w:val="both"/>
        <w:rPr>
          <w:szCs w:val="24"/>
          <w:lang w:val="en-GB" w:eastAsia="en-GB"/>
        </w:rPr>
      </w:pPr>
    </w:p>
    <w:p w14:paraId="6B921F8E" w14:textId="77777777" w:rsidR="004D30E9" w:rsidRDefault="004D30E9" w:rsidP="00683E52">
      <w:pPr>
        <w:pStyle w:val="ListParagraph"/>
        <w:spacing w:line="360" w:lineRule="auto"/>
        <w:ind w:left="57"/>
        <w:jc w:val="both"/>
        <w:rPr>
          <w:b/>
          <w:bCs/>
          <w:szCs w:val="24"/>
          <w:lang w:val="en-GB" w:eastAsia="en-GB"/>
        </w:rPr>
      </w:pPr>
    </w:p>
    <w:p w14:paraId="3B158BBA" w14:textId="0E299051" w:rsidR="005148C0" w:rsidRDefault="005148C0" w:rsidP="00683E52">
      <w:pPr>
        <w:pStyle w:val="ListParagraph"/>
        <w:spacing w:line="360" w:lineRule="auto"/>
        <w:ind w:left="57"/>
        <w:jc w:val="both"/>
        <w:rPr>
          <w:b/>
          <w:bCs/>
          <w:szCs w:val="24"/>
          <w:lang w:val="en-GB" w:eastAsia="en-GB"/>
        </w:rPr>
      </w:pPr>
      <w:r>
        <w:rPr>
          <w:b/>
          <w:bCs/>
          <w:szCs w:val="24"/>
          <w:lang w:val="en-GB" w:eastAsia="en-GB"/>
        </w:rPr>
        <w:t>DOCUMENTS</w:t>
      </w:r>
    </w:p>
    <w:p w14:paraId="449E3C9B" w14:textId="77777777" w:rsidR="005148C0" w:rsidRDefault="005148C0" w:rsidP="00683E52">
      <w:pPr>
        <w:spacing w:line="360" w:lineRule="auto"/>
        <w:contextualSpacing/>
        <w:jc w:val="both"/>
        <w:rPr>
          <w:b/>
          <w:bCs/>
          <w:lang w:val="en-GB"/>
        </w:rPr>
      </w:pPr>
    </w:p>
    <w:p w14:paraId="425A0D72" w14:textId="16115188" w:rsidR="00906B49" w:rsidRDefault="00906B49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GB"/>
        </w:rPr>
      </w:pPr>
      <w:r>
        <w:rPr>
          <w:lang w:val="en-GB"/>
        </w:rPr>
        <w:t>The Rule 6 Party anticipates that the Appellant</w:t>
      </w:r>
      <w:r w:rsidR="0037717E">
        <w:rPr>
          <w:lang w:val="en-GB"/>
        </w:rPr>
        <w:t>s</w:t>
      </w:r>
      <w:r>
        <w:rPr>
          <w:lang w:val="en-GB"/>
        </w:rPr>
        <w:t xml:space="preserve"> will take the lead on preparing a Core Documents library. However, the Rule 6 Party requests </w:t>
      </w:r>
      <w:r>
        <w:rPr>
          <w:lang w:val="en-GB"/>
        </w:rPr>
        <w:lastRenderedPageBreak/>
        <w:t>that it is involved in discussions about the contents of that library</w:t>
      </w:r>
      <w:r w:rsidR="0037717E">
        <w:rPr>
          <w:lang w:val="en-GB"/>
        </w:rPr>
        <w:t xml:space="preserve"> and would ask for a draft index to be shared as soon as possible</w:t>
      </w:r>
      <w:r>
        <w:rPr>
          <w:lang w:val="en-GB"/>
        </w:rPr>
        <w:t>.</w:t>
      </w:r>
    </w:p>
    <w:p w14:paraId="674B4B12" w14:textId="77777777" w:rsidR="00906B49" w:rsidRDefault="00906B49" w:rsidP="00683E52">
      <w:pPr>
        <w:pStyle w:val="ListParagraph"/>
        <w:spacing w:line="360" w:lineRule="auto"/>
        <w:ind w:left="737"/>
        <w:jc w:val="both"/>
        <w:rPr>
          <w:lang w:val="en-GB"/>
        </w:rPr>
      </w:pPr>
    </w:p>
    <w:p w14:paraId="4590D93D" w14:textId="5F4A10D4" w:rsidR="008D471A" w:rsidRDefault="00906B49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The Rule 6 Party also considers, </w:t>
      </w:r>
      <w:proofErr w:type="gramStart"/>
      <w:r>
        <w:rPr>
          <w:lang w:val="en-GB"/>
        </w:rPr>
        <w:t>in light of</w:t>
      </w:r>
      <w:proofErr w:type="gramEnd"/>
      <w:r>
        <w:rPr>
          <w:lang w:val="en-GB"/>
        </w:rPr>
        <w:t xml:space="preserve"> the expert evidence it will be calling, that it would be useful </w:t>
      </w:r>
      <w:r w:rsidR="00557040">
        <w:rPr>
          <w:lang w:val="en-GB"/>
        </w:rPr>
        <w:t xml:space="preserve">for it </w:t>
      </w:r>
      <w:r>
        <w:rPr>
          <w:lang w:val="en-GB"/>
        </w:rPr>
        <w:t xml:space="preserve">to be </w:t>
      </w:r>
      <w:r w:rsidR="00557040">
        <w:rPr>
          <w:lang w:val="en-GB"/>
        </w:rPr>
        <w:t xml:space="preserve">fully </w:t>
      </w:r>
      <w:r>
        <w:rPr>
          <w:lang w:val="en-GB"/>
        </w:rPr>
        <w:t xml:space="preserve">involved in any </w:t>
      </w:r>
      <w:r w:rsidR="006F1E43">
        <w:rPr>
          <w:lang w:val="en-GB"/>
        </w:rPr>
        <w:t xml:space="preserve">discussions on </w:t>
      </w:r>
      <w:r>
        <w:rPr>
          <w:lang w:val="en-GB"/>
        </w:rPr>
        <w:t>Statements of Common Ground.</w:t>
      </w:r>
    </w:p>
    <w:p w14:paraId="56ECDB61" w14:textId="77777777" w:rsidR="00CD5A62" w:rsidRPr="00CD5A62" w:rsidRDefault="00CD5A62" w:rsidP="00111AE9">
      <w:pPr>
        <w:pStyle w:val="ListParagraph"/>
        <w:rPr>
          <w:lang w:val="en-GB"/>
        </w:rPr>
      </w:pPr>
    </w:p>
    <w:p w14:paraId="3FAC7AB9" w14:textId="6FF86AEB" w:rsidR="00CD5A62" w:rsidRDefault="00CD5A62" w:rsidP="00683E52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Provision should be made </w:t>
      </w:r>
      <w:r w:rsidR="00884A7A">
        <w:rPr>
          <w:lang w:val="en-GB"/>
        </w:rPr>
        <w:t xml:space="preserve">for rebuttals in case these are needed. It is suggested that 10 days before the start of the inquiry would be an appropriate deadline for </w:t>
      </w:r>
      <w:r w:rsidR="002B35F7">
        <w:rPr>
          <w:lang w:val="en-GB"/>
        </w:rPr>
        <w:t>submission of rebuttals.</w:t>
      </w:r>
    </w:p>
    <w:p w14:paraId="4FE4BA00" w14:textId="77777777" w:rsidR="00C31BC1" w:rsidRPr="00C31BC1" w:rsidRDefault="00C31BC1" w:rsidP="00683E52">
      <w:pPr>
        <w:pStyle w:val="ListParagraph"/>
        <w:spacing w:line="360" w:lineRule="auto"/>
        <w:rPr>
          <w:lang w:val="en-GB"/>
        </w:rPr>
      </w:pPr>
    </w:p>
    <w:p w14:paraId="37EA9C74" w14:textId="77777777" w:rsidR="004D30E9" w:rsidRDefault="004D30E9" w:rsidP="00683E52">
      <w:pPr>
        <w:spacing w:line="360" w:lineRule="auto"/>
        <w:jc w:val="both"/>
        <w:rPr>
          <w:b/>
          <w:bCs/>
          <w:lang w:val="en-GB"/>
        </w:rPr>
      </w:pPr>
    </w:p>
    <w:p w14:paraId="6EFD8022" w14:textId="77777777" w:rsidR="004D30E9" w:rsidRDefault="004D30E9" w:rsidP="00683E52">
      <w:pPr>
        <w:spacing w:line="360" w:lineRule="auto"/>
        <w:jc w:val="both"/>
        <w:rPr>
          <w:b/>
          <w:bCs/>
          <w:lang w:val="en-GB"/>
        </w:rPr>
      </w:pPr>
    </w:p>
    <w:p w14:paraId="0CB326D0" w14:textId="3E80D1CD" w:rsidR="00C31BC1" w:rsidRPr="00BE15DA" w:rsidRDefault="00C31BC1" w:rsidP="00683E52">
      <w:pPr>
        <w:spacing w:line="360" w:lineRule="auto"/>
        <w:jc w:val="both"/>
        <w:rPr>
          <w:b/>
          <w:bCs/>
          <w:lang w:val="en-GB"/>
        </w:rPr>
      </w:pPr>
      <w:r w:rsidRPr="00BE15DA">
        <w:rPr>
          <w:b/>
          <w:bCs/>
          <w:lang w:val="en-GB"/>
        </w:rPr>
        <w:t>TIMETABLE</w:t>
      </w:r>
    </w:p>
    <w:p w14:paraId="059A0D2A" w14:textId="77777777" w:rsidR="00C31BC1" w:rsidRPr="00BE15DA" w:rsidRDefault="00C31BC1" w:rsidP="00683E52">
      <w:pPr>
        <w:pStyle w:val="ListParagraph"/>
        <w:spacing w:line="360" w:lineRule="auto"/>
        <w:rPr>
          <w:lang w:val="en-GB"/>
        </w:rPr>
      </w:pPr>
    </w:p>
    <w:p w14:paraId="61D448E2" w14:textId="18D1171F" w:rsidR="00C31BC1" w:rsidRPr="00BE15DA" w:rsidRDefault="00C31BC1" w:rsidP="00641817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GB"/>
        </w:rPr>
      </w:pPr>
      <w:r w:rsidRPr="00BE15DA">
        <w:rPr>
          <w:lang w:val="en-GB"/>
        </w:rPr>
        <w:t xml:space="preserve">At present, the scheduled sitting days appear sufficient to complete the inquiry. </w:t>
      </w:r>
      <w:r w:rsidR="00641817" w:rsidRPr="00BE15DA">
        <w:rPr>
          <w:lang w:val="en-GB"/>
        </w:rPr>
        <w:t xml:space="preserve"> </w:t>
      </w:r>
    </w:p>
    <w:p w14:paraId="60EAC56F" w14:textId="77777777" w:rsidR="008D471A" w:rsidRPr="008D404A" w:rsidRDefault="008D471A" w:rsidP="00683E52">
      <w:pPr>
        <w:spacing w:line="360" w:lineRule="auto"/>
        <w:contextualSpacing/>
        <w:jc w:val="both"/>
        <w:rPr>
          <w:lang w:val="en-GB"/>
        </w:rPr>
      </w:pPr>
    </w:p>
    <w:p w14:paraId="64DCDCEA" w14:textId="5732C0E3" w:rsidR="009148F1" w:rsidRDefault="009148F1" w:rsidP="00683E52">
      <w:pPr>
        <w:spacing w:line="360" w:lineRule="auto"/>
        <w:contextualSpacing/>
        <w:jc w:val="right"/>
        <w:rPr>
          <w:b/>
          <w:bCs/>
          <w:lang w:val="en-GB"/>
        </w:rPr>
      </w:pPr>
      <w:r>
        <w:rPr>
          <w:b/>
          <w:bCs/>
          <w:lang w:val="en-GB"/>
        </w:rPr>
        <w:t>JAMES MAURICI KC</w:t>
      </w:r>
    </w:p>
    <w:p w14:paraId="413259AA" w14:textId="0BD426B0" w:rsidR="008D471A" w:rsidRPr="008D404A" w:rsidRDefault="008D471A" w:rsidP="00683E52">
      <w:pPr>
        <w:spacing w:line="360" w:lineRule="auto"/>
        <w:contextualSpacing/>
        <w:jc w:val="right"/>
        <w:rPr>
          <w:b/>
          <w:bCs/>
          <w:lang w:val="en-GB"/>
        </w:rPr>
      </w:pPr>
      <w:r w:rsidRPr="008D404A">
        <w:rPr>
          <w:b/>
          <w:bCs/>
          <w:lang w:val="en-GB"/>
        </w:rPr>
        <w:t>ODETTE CHALABY</w:t>
      </w:r>
    </w:p>
    <w:p w14:paraId="402893CB" w14:textId="6F13A461" w:rsidR="002A60ED" w:rsidRDefault="00641817" w:rsidP="00683E52">
      <w:pPr>
        <w:spacing w:line="360" w:lineRule="auto"/>
        <w:jc w:val="right"/>
      </w:pPr>
      <w:r>
        <w:rPr>
          <w:b/>
          <w:bCs/>
          <w:lang w:val="en-GB"/>
        </w:rPr>
        <w:t>2</w:t>
      </w:r>
      <w:r w:rsidR="00832151">
        <w:rPr>
          <w:b/>
          <w:bCs/>
          <w:lang w:val="en-GB"/>
        </w:rPr>
        <w:t>2</w:t>
      </w:r>
      <w:r w:rsidR="005F33F2">
        <w:rPr>
          <w:b/>
          <w:bCs/>
          <w:lang w:val="en-GB"/>
        </w:rPr>
        <w:t xml:space="preserve"> </w:t>
      </w:r>
      <w:r w:rsidR="009148F1">
        <w:rPr>
          <w:b/>
          <w:bCs/>
          <w:lang w:val="en-GB"/>
        </w:rPr>
        <w:t>May</w:t>
      </w:r>
      <w:r w:rsidR="008D471A">
        <w:rPr>
          <w:b/>
          <w:bCs/>
          <w:lang w:val="en-GB"/>
        </w:rPr>
        <w:t xml:space="preserve"> 202</w:t>
      </w:r>
      <w:r w:rsidR="009148F1">
        <w:rPr>
          <w:b/>
          <w:bCs/>
          <w:lang w:val="en-GB"/>
        </w:rPr>
        <w:t>6</w:t>
      </w:r>
    </w:p>
    <w:sectPr w:rsidR="002A60ED" w:rsidSect="00590917">
      <w:headerReference w:type="even" r:id="rId7"/>
      <w:headerReference w:type="default" r:id="rId8"/>
      <w:pgSz w:w="11906" w:h="16838"/>
      <w:pgMar w:top="1440" w:right="2222" w:bottom="1440" w:left="202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04AB3" w14:textId="77777777" w:rsidR="003A3CB6" w:rsidRDefault="003A3CB6" w:rsidP="00E33758">
      <w:pPr>
        <w:spacing w:line="240" w:lineRule="auto"/>
      </w:pPr>
      <w:r>
        <w:separator/>
      </w:r>
    </w:p>
  </w:endnote>
  <w:endnote w:type="continuationSeparator" w:id="0">
    <w:p w14:paraId="2BF0BFEC" w14:textId="77777777" w:rsidR="003A3CB6" w:rsidRDefault="003A3CB6" w:rsidP="00E337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AD910" w14:textId="77777777" w:rsidR="003A3CB6" w:rsidRDefault="003A3CB6" w:rsidP="00E33758">
      <w:pPr>
        <w:spacing w:line="240" w:lineRule="auto"/>
      </w:pPr>
      <w:r>
        <w:separator/>
      </w:r>
    </w:p>
  </w:footnote>
  <w:footnote w:type="continuationSeparator" w:id="0">
    <w:p w14:paraId="0BA6680A" w14:textId="77777777" w:rsidR="003A3CB6" w:rsidRDefault="003A3CB6" w:rsidP="00E337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2941006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D2F99A8" w14:textId="4C7C8DA4" w:rsidR="00E33758" w:rsidRDefault="00E33758" w:rsidP="002A3B40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3346B3" w14:textId="77777777" w:rsidR="00E33758" w:rsidRDefault="00E337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5687849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D833A92" w14:textId="28D6E560" w:rsidR="00E33758" w:rsidRDefault="00E33758" w:rsidP="002A3B40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4962B90F" w14:textId="77777777" w:rsidR="00E33758" w:rsidRDefault="00E33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F3681"/>
    <w:multiLevelType w:val="hybridMultilevel"/>
    <w:tmpl w:val="399ED658"/>
    <w:lvl w:ilvl="0" w:tplc="81E479A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F2BF7"/>
    <w:multiLevelType w:val="hybridMultilevel"/>
    <w:tmpl w:val="B8E0ED60"/>
    <w:lvl w:ilvl="0" w:tplc="D54EB69E">
      <w:start w:val="1"/>
      <w:numFmt w:val="decimal"/>
      <w:lvlText w:val="%1."/>
      <w:lvlJc w:val="left"/>
      <w:pPr>
        <w:tabs>
          <w:tab w:val="num" w:pos="737"/>
        </w:tabs>
        <w:ind w:left="737" w:hanging="680"/>
      </w:pPr>
      <w:rPr>
        <w:rFonts w:hint="default"/>
        <w:b w:val="0"/>
        <w:bCs w:val="0"/>
      </w:rPr>
    </w:lvl>
    <w:lvl w:ilvl="1" w:tplc="962A5B64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230132"/>
    <w:multiLevelType w:val="hybridMultilevel"/>
    <w:tmpl w:val="3664F5A8"/>
    <w:lvl w:ilvl="0" w:tplc="FFFFFFFF">
      <w:start w:val="1"/>
      <w:numFmt w:val="decimal"/>
      <w:lvlText w:val="%1."/>
      <w:lvlJc w:val="left"/>
      <w:pPr>
        <w:tabs>
          <w:tab w:val="num" w:pos="737"/>
        </w:tabs>
        <w:ind w:left="737" w:hanging="680"/>
      </w:pPr>
      <w:rPr>
        <w:rFonts w:hint="default"/>
        <w:b w:val="0"/>
        <w:bCs w:val="0"/>
      </w:rPr>
    </w:lvl>
    <w:lvl w:ilvl="1" w:tplc="FFFFFFFF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8662029">
    <w:abstractNumId w:val="1"/>
  </w:num>
  <w:num w:numId="2" w16cid:durableId="1123382638">
    <w:abstractNumId w:val="0"/>
  </w:num>
  <w:num w:numId="3" w16cid:durableId="401104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71A"/>
    <w:rsid w:val="0000632F"/>
    <w:rsid w:val="0000697F"/>
    <w:rsid w:val="00012BB0"/>
    <w:rsid w:val="00012ECD"/>
    <w:rsid w:val="00025F25"/>
    <w:rsid w:val="00035568"/>
    <w:rsid w:val="00083E84"/>
    <w:rsid w:val="000A7B93"/>
    <w:rsid w:val="000E0024"/>
    <w:rsid w:val="000E0B72"/>
    <w:rsid w:val="000E0C66"/>
    <w:rsid w:val="000E6334"/>
    <w:rsid w:val="001060FF"/>
    <w:rsid w:val="00111AE9"/>
    <w:rsid w:val="00111DA8"/>
    <w:rsid w:val="001166DB"/>
    <w:rsid w:val="001204A9"/>
    <w:rsid w:val="00131B38"/>
    <w:rsid w:val="00136B28"/>
    <w:rsid w:val="00144C2F"/>
    <w:rsid w:val="00165C87"/>
    <w:rsid w:val="00170BAC"/>
    <w:rsid w:val="00175C98"/>
    <w:rsid w:val="001D06B3"/>
    <w:rsid w:val="001D0CF4"/>
    <w:rsid w:val="001F19F5"/>
    <w:rsid w:val="00226835"/>
    <w:rsid w:val="002308CF"/>
    <w:rsid w:val="00232471"/>
    <w:rsid w:val="002378EB"/>
    <w:rsid w:val="00240FCF"/>
    <w:rsid w:val="002520BF"/>
    <w:rsid w:val="00253712"/>
    <w:rsid w:val="0025500C"/>
    <w:rsid w:val="00255A26"/>
    <w:rsid w:val="00270934"/>
    <w:rsid w:val="0027650B"/>
    <w:rsid w:val="002860E7"/>
    <w:rsid w:val="002863C7"/>
    <w:rsid w:val="00292012"/>
    <w:rsid w:val="002A069A"/>
    <w:rsid w:val="002A60ED"/>
    <w:rsid w:val="002B2C5F"/>
    <w:rsid w:val="002B35F7"/>
    <w:rsid w:val="002B4C66"/>
    <w:rsid w:val="002C01FF"/>
    <w:rsid w:val="002C4F8F"/>
    <w:rsid w:val="002C5823"/>
    <w:rsid w:val="002C7422"/>
    <w:rsid w:val="002D1D1E"/>
    <w:rsid w:val="00302E1E"/>
    <w:rsid w:val="0031342D"/>
    <w:rsid w:val="00317D38"/>
    <w:rsid w:val="003247F4"/>
    <w:rsid w:val="003759F4"/>
    <w:rsid w:val="0037717E"/>
    <w:rsid w:val="003A3CB6"/>
    <w:rsid w:val="003B4247"/>
    <w:rsid w:val="003C7BD8"/>
    <w:rsid w:val="003D16AF"/>
    <w:rsid w:val="003D28B0"/>
    <w:rsid w:val="003E4944"/>
    <w:rsid w:val="004123C0"/>
    <w:rsid w:val="0041632A"/>
    <w:rsid w:val="00462F93"/>
    <w:rsid w:val="004675B9"/>
    <w:rsid w:val="004A3EE9"/>
    <w:rsid w:val="004A41C6"/>
    <w:rsid w:val="004A5676"/>
    <w:rsid w:val="004B4FA4"/>
    <w:rsid w:val="004C2D26"/>
    <w:rsid w:val="004D30E9"/>
    <w:rsid w:val="004D32D5"/>
    <w:rsid w:val="004E3901"/>
    <w:rsid w:val="005014E3"/>
    <w:rsid w:val="005148C0"/>
    <w:rsid w:val="005153D5"/>
    <w:rsid w:val="00520652"/>
    <w:rsid w:val="00557040"/>
    <w:rsid w:val="00560B33"/>
    <w:rsid w:val="00560D8F"/>
    <w:rsid w:val="0056166B"/>
    <w:rsid w:val="005746BA"/>
    <w:rsid w:val="00576ED9"/>
    <w:rsid w:val="00587174"/>
    <w:rsid w:val="00590917"/>
    <w:rsid w:val="00593E3C"/>
    <w:rsid w:val="005B2AFE"/>
    <w:rsid w:val="005D4AA8"/>
    <w:rsid w:val="005E455F"/>
    <w:rsid w:val="005E7C03"/>
    <w:rsid w:val="005F33F2"/>
    <w:rsid w:val="005F423A"/>
    <w:rsid w:val="005F754B"/>
    <w:rsid w:val="006102C8"/>
    <w:rsid w:val="006118D1"/>
    <w:rsid w:val="00627929"/>
    <w:rsid w:val="00641306"/>
    <w:rsid w:val="00641817"/>
    <w:rsid w:val="0067633B"/>
    <w:rsid w:val="00677E59"/>
    <w:rsid w:val="00683E52"/>
    <w:rsid w:val="006951CF"/>
    <w:rsid w:val="006B5FDF"/>
    <w:rsid w:val="006C1C39"/>
    <w:rsid w:val="006F1E43"/>
    <w:rsid w:val="006F21C7"/>
    <w:rsid w:val="006F28F9"/>
    <w:rsid w:val="006F2C2F"/>
    <w:rsid w:val="006F41D9"/>
    <w:rsid w:val="007129AC"/>
    <w:rsid w:val="00725CB7"/>
    <w:rsid w:val="007374D7"/>
    <w:rsid w:val="00737F98"/>
    <w:rsid w:val="007442C0"/>
    <w:rsid w:val="00747CD0"/>
    <w:rsid w:val="00754708"/>
    <w:rsid w:val="00764DE1"/>
    <w:rsid w:val="00783B92"/>
    <w:rsid w:val="0078401C"/>
    <w:rsid w:val="007A0B3E"/>
    <w:rsid w:val="007B5434"/>
    <w:rsid w:val="007C005A"/>
    <w:rsid w:val="007C0A72"/>
    <w:rsid w:val="007C2D8F"/>
    <w:rsid w:val="007D0271"/>
    <w:rsid w:val="007F4F74"/>
    <w:rsid w:val="008032F7"/>
    <w:rsid w:val="0080467A"/>
    <w:rsid w:val="008063BC"/>
    <w:rsid w:val="00810BC1"/>
    <w:rsid w:val="00832151"/>
    <w:rsid w:val="00833875"/>
    <w:rsid w:val="008450A4"/>
    <w:rsid w:val="00851B09"/>
    <w:rsid w:val="00867095"/>
    <w:rsid w:val="00884A7A"/>
    <w:rsid w:val="008977D4"/>
    <w:rsid w:val="008A1B4E"/>
    <w:rsid w:val="008B57E4"/>
    <w:rsid w:val="008D3E7E"/>
    <w:rsid w:val="008D446B"/>
    <w:rsid w:val="008D471A"/>
    <w:rsid w:val="008D6D63"/>
    <w:rsid w:val="00901719"/>
    <w:rsid w:val="00906960"/>
    <w:rsid w:val="00906B49"/>
    <w:rsid w:val="009123FD"/>
    <w:rsid w:val="009148F1"/>
    <w:rsid w:val="009225C2"/>
    <w:rsid w:val="00925D61"/>
    <w:rsid w:val="0093203D"/>
    <w:rsid w:val="00935BCA"/>
    <w:rsid w:val="00944A60"/>
    <w:rsid w:val="00962400"/>
    <w:rsid w:val="00973197"/>
    <w:rsid w:val="00992D29"/>
    <w:rsid w:val="009A0E03"/>
    <w:rsid w:val="009B1BD9"/>
    <w:rsid w:val="009C1556"/>
    <w:rsid w:val="009D1751"/>
    <w:rsid w:val="009E331D"/>
    <w:rsid w:val="009E4142"/>
    <w:rsid w:val="009E48B7"/>
    <w:rsid w:val="009E4E31"/>
    <w:rsid w:val="00A03657"/>
    <w:rsid w:val="00A17A9C"/>
    <w:rsid w:val="00A451C2"/>
    <w:rsid w:val="00A464BC"/>
    <w:rsid w:val="00A50779"/>
    <w:rsid w:val="00A64FBF"/>
    <w:rsid w:val="00A8259F"/>
    <w:rsid w:val="00A9555E"/>
    <w:rsid w:val="00AB39EB"/>
    <w:rsid w:val="00AB445B"/>
    <w:rsid w:val="00AC1080"/>
    <w:rsid w:val="00AD2F05"/>
    <w:rsid w:val="00AE0174"/>
    <w:rsid w:val="00AE0446"/>
    <w:rsid w:val="00AE1300"/>
    <w:rsid w:val="00AE2E89"/>
    <w:rsid w:val="00B003A0"/>
    <w:rsid w:val="00B05158"/>
    <w:rsid w:val="00B064B6"/>
    <w:rsid w:val="00B37AD9"/>
    <w:rsid w:val="00B63AD7"/>
    <w:rsid w:val="00B81F41"/>
    <w:rsid w:val="00B82003"/>
    <w:rsid w:val="00B90E0A"/>
    <w:rsid w:val="00B94219"/>
    <w:rsid w:val="00BA264A"/>
    <w:rsid w:val="00BB3117"/>
    <w:rsid w:val="00BB40CE"/>
    <w:rsid w:val="00BE15DA"/>
    <w:rsid w:val="00BE7593"/>
    <w:rsid w:val="00BF1166"/>
    <w:rsid w:val="00BF3288"/>
    <w:rsid w:val="00BF3A37"/>
    <w:rsid w:val="00BF5CEC"/>
    <w:rsid w:val="00BF6514"/>
    <w:rsid w:val="00C13340"/>
    <w:rsid w:val="00C3136C"/>
    <w:rsid w:val="00C31BC1"/>
    <w:rsid w:val="00C33124"/>
    <w:rsid w:val="00C3672D"/>
    <w:rsid w:val="00C36E9A"/>
    <w:rsid w:val="00C374E4"/>
    <w:rsid w:val="00C70B16"/>
    <w:rsid w:val="00C828AC"/>
    <w:rsid w:val="00C95940"/>
    <w:rsid w:val="00C971B3"/>
    <w:rsid w:val="00CA1DCA"/>
    <w:rsid w:val="00CA5BD4"/>
    <w:rsid w:val="00CB08C7"/>
    <w:rsid w:val="00CC2699"/>
    <w:rsid w:val="00CD5A62"/>
    <w:rsid w:val="00CD5DA2"/>
    <w:rsid w:val="00CE5BD4"/>
    <w:rsid w:val="00D00C60"/>
    <w:rsid w:val="00D030BE"/>
    <w:rsid w:val="00D168F2"/>
    <w:rsid w:val="00D2612F"/>
    <w:rsid w:val="00D27B38"/>
    <w:rsid w:val="00D32D97"/>
    <w:rsid w:val="00D44416"/>
    <w:rsid w:val="00D50888"/>
    <w:rsid w:val="00D61C21"/>
    <w:rsid w:val="00D76B7E"/>
    <w:rsid w:val="00D77ED4"/>
    <w:rsid w:val="00D85AEE"/>
    <w:rsid w:val="00D87E95"/>
    <w:rsid w:val="00D91B0C"/>
    <w:rsid w:val="00DA609F"/>
    <w:rsid w:val="00DB48B2"/>
    <w:rsid w:val="00DB6295"/>
    <w:rsid w:val="00DB7071"/>
    <w:rsid w:val="00DC0B1F"/>
    <w:rsid w:val="00DC64C2"/>
    <w:rsid w:val="00DD603F"/>
    <w:rsid w:val="00DE5494"/>
    <w:rsid w:val="00DF2E7F"/>
    <w:rsid w:val="00E0343F"/>
    <w:rsid w:val="00E05D22"/>
    <w:rsid w:val="00E17E0C"/>
    <w:rsid w:val="00E33758"/>
    <w:rsid w:val="00E33B99"/>
    <w:rsid w:val="00E3637B"/>
    <w:rsid w:val="00E45754"/>
    <w:rsid w:val="00E55BF5"/>
    <w:rsid w:val="00E57319"/>
    <w:rsid w:val="00E60EA6"/>
    <w:rsid w:val="00EB73F8"/>
    <w:rsid w:val="00EC09F1"/>
    <w:rsid w:val="00ED3085"/>
    <w:rsid w:val="00EE2111"/>
    <w:rsid w:val="00EE60EC"/>
    <w:rsid w:val="00F00824"/>
    <w:rsid w:val="00F62132"/>
    <w:rsid w:val="00F64184"/>
    <w:rsid w:val="00F643D6"/>
    <w:rsid w:val="00F857FE"/>
    <w:rsid w:val="00F928F6"/>
    <w:rsid w:val="00FA7B97"/>
    <w:rsid w:val="00FC0C70"/>
    <w:rsid w:val="00FE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8607E"/>
  <w15:chartTrackingRefBased/>
  <w15:docId w15:val="{5F9AD6C6-9575-BC49-95B4-2FA796E6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360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71A"/>
    <w:pPr>
      <w:spacing w:line="480" w:lineRule="auto"/>
      <w:ind w:left="0" w:firstLine="0"/>
    </w:pPr>
    <w:rPr>
      <w:rFonts w:eastAsia="Times New Roman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4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8D4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7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7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7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71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71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71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71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7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7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71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71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71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7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7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7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71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71A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7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7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7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7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7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7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7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71A"/>
    <w:rPr>
      <w:b/>
      <w:bCs/>
      <w:smallCaps/>
      <w:color w:val="2F5496" w:themeColor="accent1" w:themeShade="BF"/>
      <w:spacing w:val="5"/>
    </w:rPr>
  </w:style>
  <w:style w:type="paragraph" w:customStyle="1" w:styleId="Body-StatementofClaim">
    <w:name w:val="Body-StatementofClaim"/>
    <w:basedOn w:val="Normal"/>
    <w:rsid w:val="008D471A"/>
    <w:pPr>
      <w:spacing w:after="240"/>
      <w:jc w:val="both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E3375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758"/>
    <w:rPr>
      <w:rFonts w:eastAsia="Times New Roman" w:cs="Times New Roman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375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758"/>
    <w:rPr>
      <w:rFonts w:eastAsia="Times New Roman" w:cs="Times New Roman"/>
      <w:kern w:val="0"/>
      <w:szCs w:val="2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33758"/>
  </w:style>
  <w:style w:type="character" w:styleId="CommentReference">
    <w:name w:val="annotation reference"/>
    <w:basedOn w:val="DefaultParagraphFont"/>
    <w:uiPriority w:val="99"/>
    <w:semiHidden/>
    <w:unhideWhenUsed/>
    <w:rsid w:val="006B5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FD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FDF"/>
    <w:rPr>
      <w:rFonts w:eastAsia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FDF"/>
    <w:rPr>
      <w:rFonts w:eastAsia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A9555E"/>
    <w:pPr>
      <w:spacing w:line="240" w:lineRule="auto"/>
      <w:ind w:left="0" w:firstLine="0"/>
    </w:pPr>
    <w:rPr>
      <w:rFonts w:eastAsia="Times New Roman" w:cs="Times New Roman"/>
      <w:kern w:val="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6F2C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40FC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667</Words>
  <Characters>3531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Chalaby</dc:creator>
  <cp:keywords/>
  <dc:description/>
  <cp:lastModifiedBy>Matthew McFeeley</cp:lastModifiedBy>
  <cp:revision>2</cp:revision>
  <dcterms:created xsi:type="dcterms:W3CDTF">2026-05-26T09:20:00Z</dcterms:created>
  <dcterms:modified xsi:type="dcterms:W3CDTF">2026-05-26T09:20:00Z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temID">
    <vt:i4>506009292</vt:i4>
  </property>
</Properties>
</file>