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5FAE5" w14:textId="08CCC5B7" w:rsidR="007C6782" w:rsidRDefault="007C6782" w:rsidP="007C6782">
      <w:r w:rsidRPr="00187C19">
        <w:rPr>
          <w:noProof/>
          <w:color w:val="FF0000"/>
        </w:rPr>
        <w:drawing>
          <wp:inline distT="0" distB="0" distL="0" distR="0" wp14:anchorId="32C9AC50" wp14:editId="7DE440B1">
            <wp:extent cx="3345815" cy="354330"/>
            <wp:effectExtent l="0" t="0" r="698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45815" cy="354330"/>
                    </a:xfrm>
                    <a:prstGeom prst="rect">
                      <a:avLst/>
                    </a:prstGeom>
                    <a:noFill/>
                    <a:ln>
                      <a:noFill/>
                    </a:ln>
                  </pic:spPr>
                </pic:pic>
              </a:graphicData>
            </a:graphic>
          </wp:inline>
        </w:drawing>
      </w:r>
    </w:p>
    <w:p w14:paraId="7F587C29" w14:textId="77777777" w:rsidR="00D14336" w:rsidRDefault="00D14336" w:rsidP="00D14336">
      <w:pPr>
        <w:rPr>
          <w:rFonts w:ascii="Verdana" w:hAnsi="Verdana"/>
          <w:b/>
          <w:bCs/>
        </w:rPr>
      </w:pPr>
    </w:p>
    <w:p w14:paraId="167DE2DF" w14:textId="0BE6CB5B" w:rsidR="00D14336" w:rsidRPr="007C6782" w:rsidRDefault="00D14336" w:rsidP="00D14336">
      <w:pPr>
        <w:rPr>
          <w:rFonts w:ascii="Verdana" w:hAnsi="Verdana"/>
          <w:b/>
          <w:bCs/>
        </w:rPr>
      </w:pPr>
      <w:r w:rsidRPr="007C6782">
        <w:rPr>
          <w:rFonts w:ascii="Verdana" w:hAnsi="Verdana"/>
          <w:b/>
          <w:bCs/>
        </w:rPr>
        <w:t>CASE MANAGEMENT CONFERENCE</w:t>
      </w:r>
      <w:r w:rsidR="008B1E53">
        <w:rPr>
          <w:rFonts w:ascii="Verdana" w:hAnsi="Verdana"/>
          <w:b/>
          <w:bCs/>
        </w:rPr>
        <w:t xml:space="preserve"> (CMC)</w:t>
      </w:r>
    </w:p>
    <w:p w14:paraId="68C3DDCE" w14:textId="7331952D" w:rsidR="006A6178" w:rsidRPr="007C6782" w:rsidRDefault="006A6178" w:rsidP="006A6178">
      <w:pPr>
        <w:rPr>
          <w:rFonts w:ascii="Verdana" w:hAnsi="Verdana"/>
          <w:b/>
          <w:bCs/>
        </w:rPr>
      </w:pPr>
      <w:r>
        <w:rPr>
          <w:rFonts w:ascii="Verdana" w:hAnsi="Verdana"/>
          <w:b/>
          <w:bCs/>
        </w:rPr>
        <w:t xml:space="preserve">10.00am </w:t>
      </w:r>
      <w:r w:rsidR="00055C4B">
        <w:rPr>
          <w:rFonts w:ascii="Verdana" w:hAnsi="Verdana"/>
          <w:b/>
          <w:bCs/>
        </w:rPr>
        <w:t>Wednes</w:t>
      </w:r>
      <w:r>
        <w:rPr>
          <w:rFonts w:ascii="Verdana" w:hAnsi="Verdana"/>
          <w:b/>
          <w:bCs/>
        </w:rPr>
        <w:t xml:space="preserve">day </w:t>
      </w:r>
      <w:r w:rsidR="00055C4B">
        <w:rPr>
          <w:rFonts w:ascii="Verdana" w:hAnsi="Verdana"/>
          <w:b/>
          <w:bCs/>
        </w:rPr>
        <w:t>27 May</w:t>
      </w:r>
      <w:r>
        <w:rPr>
          <w:rFonts w:ascii="Verdana" w:hAnsi="Verdana"/>
          <w:b/>
          <w:bCs/>
        </w:rPr>
        <w:t xml:space="preserve"> 202</w:t>
      </w:r>
      <w:r w:rsidR="000C0296">
        <w:rPr>
          <w:rFonts w:ascii="Verdana" w:hAnsi="Verdana"/>
          <w:b/>
          <w:bCs/>
        </w:rPr>
        <w:t>6</w:t>
      </w:r>
    </w:p>
    <w:p w14:paraId="2AFC544B" w14:textId="77777777" w:rsidR="00494373" w:rsidRDefault="00494373" w:rsidP="00494373">
      <w:pPr>
        <w:rPr>
          <w:rFonts w:cs="Arial"/>
          <w:b/>
          <w:bCs/>
          <w:szCs w:val="24"/>
        </w:rPr>
      </w:pPr>
      <w:bookmarkStart w:id="0" w:name="bmk_Subjects"/>
      <w:r>
        <w:rPr>
          <w:rFonts w:cs="Arial"/>
          <w:b/>
          <w:bCs/>
          <w:szCs w:val="24"/>
        </w:rPr>
        <w:t xml:space="preserve">Appeal A Ref: 6005951    OS Parcel 6124, East of </w:t>
      </w:r>
      <w:proofErr w:type="spellStart"/>
      <w:r>
        <w:rPr>
          <w:rFonts w:cs="Arial"/>
          <w:b/>
          <w:bCs/>
          <w:szCs w:val="24"/>
        </w:rPr>
        <w:t>Baynards</w:t>
      </w:r>
      <w:proofErr w:type="spellEnd"/>
      <w:r>
        <w:rPr>
          <w:rFonts w:cs="Arial"/>
          <w:b/>
          <w:bCs/>
          <w:szCs w:val="24"/>
        </w:rPr>
        <w:t xml:space="preserve"> Green Farm, Street to Horwell Farm, </w:t>
      </w:r>
      <w:proofErr w:type="spellStart"/>
      <w:r>
        <w:rPr>
          <w:rFonts w:cs="Arial"/>
          <w:b/>
          <w:bCs/>
          <w:szCs w:val="24"/>
        </w:rPr>
        <w:t>Baynards</w:t>
      </w:r>
      <w:proofErr w:type="spellEnd"/>
      <w:r>
        <w:rPr>
          <w:rFonts w:cs="Arial"/>
          <w:b/>
          <w:bCs/>
          <w:szCs w:val="24"/>
        </w:rPr>
        <w:t xml:space="preserve"> Green, Ardley, OX27 7RD</w:t>
      </w:r>
    </w:p>
    <w:p w14:paraId="7B564FF5" w14:textId="394676A5" w:rsidR="00C31421" w:rsidRDefault="00C31421" w:rsidP="00494373">
      <w:pPr>
        <w:rPr>
          <w:rFonts w:cs="Arial"/>
          <w:b/>
          <w:bCs/>
          <w:szCs w:val="24"/>
        </w:rPr>
      </w:pPr>
      <w:r>
        <w:rPr>
          <w:rFonts w:cs="Arial"/>
          <w:b/>
          <w:bCs/>
          <w:szCs w:val="24"/>
        </w:rPr>
        <w:t xml:space="preserve">Appeal B Ref: 6007564    OS Parcel 0006, South East of </w:t>
      </w:r>
      <w:proofErr w:type="spellStart"/>
      <w:r>
        <w:rPr>
          <w:rFonts w:cs="Arial"/>
          <w:b/>
          <w:bCs/>
          <w:szCs w:val="24"/>
        </w:rPr>
        <w:t>Baynards</w:t>
      </w:r>
      <w:proofErr w:type="spellEnd"/>
      <w:r>
        <w:rPr>
          <w:rFonts w:cs="Arial"/>
          <w:b/>
          <w:bCs/>
          <w:szCs w:val="24"/>
        </w:rPr>
        <w:t xml:space="preserve"> House Adjoining A43 </w:t>
      </w:r>
      <w:proofErr w:type="spellStart"/>
      <w:r>
        <w:rPr>
          <w:rFonts w:cs="Arial"/>
          <w:b/>
          <w:bCs/>
          <w:szCs w:val="24"/>
        </w:rPr>
        <w:t>Baynards</w:t>
      </w:r>
      <w:proofErr w:type="spellEnd"/>
      <w:r>
        <w:rPr>
          <w:rFonts w:cs="Arial"/>
          <w:b/>
          <w:bCs/>
          <w:szCs w:val="24"/>
        </w:rPr>
        <w:t xml:space="preserve"> Green, Ardley, OX27 7RD</w:t>
      </w:r>
    </w:p>
    <w:p w14:paraId="28956382" w14:textId="06173E35" w:rsidR="009F3977" w:rsidRDefault="009F3977" w:rsidP="00494373">
      <w:pPr>
        <w:rPr>
          <w:rFonts w:cs="Arial"/>
          <w:b/>
          <w:bCs/>
          <w:szCs w:val="24"/>
        </w:rPr>
      </w:pPr>
      <w:r>
        <w:rPr>
          <w:rFonts w:cs="Arial"/>
          <w:b/>
          <w:bCs/>
          <w:szCs w:val="24"/>
        </w:rPr>
        <w:t xml:space="preserve">Appeal C Ref: 6007565    OS Parcel 2636, NW of </w:t>
      </w:r>
      <w:proofErr w:type="spellStart"/>
      <w:r>
        <w:rPr>
          <w:rFonts w:cs="Arial"/>
          <w:b/>
          <w:bCs/>
          <w:szCs w:val="24"/>
        </w:rPr>
        <w:t>Baynards</w:t>
      </w:r>
      <w:proofErr w:type="spellEnd"/>
      <w:r>
        <w:rPr>
          <w:rFonts w:cs="Arial"/>
          <w:b/>
          <w:bCs/>
          <w:szCs w:val="24"/>
        </w:rPr>
        <w:t xml:space="preserve"> House, Ardley, OX27 7SQ</w:t>
      </w:r>
    </w:p>
    <w:bookmarkEnd w:id="0"/>
    <w:p w14:paraId="0C3D553E" w14:textId="77777777" w:rsidR="006A6178" w:rsidRPr="00CA3F42" w:rsidRDefault="006A6178" w:rsidP="006A6178">
      <w:pPr>
        <w:pStyle w:val="TBullet"/>
        <w:numPr>
          <w:ilvl w:val="0"/>
          <w:numId w:val="0"/>
        </w:numPr>
        <w:ind w:left="360"/>
      </w:pPr>
    </w:p>
    <w:p w14:paraId="010FD519" w14:textId="0B39DC13" w:rsidR="007C6782" w:rsidRDefault="007C6782" w:rsidP="007C6782">
      <w:pPr>
        <w:rPr>
          <w:rFonts w:ascii="Verdana" w:hAnsi="Verdana"/>
          <w:b/>
          <w:bCs/>
        </w:rPr>
      </w:pPr>
      <w:r w:rsidRPr="007C6782">
        <w:rPr>
          <w:rFonts w:ascii="Verdana" w:hAnsi="Verdana"/>
          <w:b/>
          <w:bCs/>
        </w:rPr>
        <w:t>INSPECTOR’S P</w:t>
      </w:r>
      <w:r w:rsidR="006B4023">
        <w:rPr>
          <w:rFonts w:ascii="Verdana" w:hAnsi="Verdana"/>
          <w:b/>
          <w:bCs/>
        </w:rPr>
        <w:t>OST</w:t>
      </w:r>
      <w:r w:rsidRPr="007C6782">
        <w:rPr>
          <w:rFonts w:ascii="Verdana" w:hAnsi="Verdana"/>
          <w:b/>
          <w:bCs/>
        </w:rPr>
        <w:t>-CONFERENCE NOTE</w:t>
      </w:r>
    </w:p>
    <w:p w14:paraId="2218C25B" w14:textId="65E5ACD6" w:rsidR="00CF47AB" w:rsidRDefault="00CF47AB" w:rsidP="00CF47AB">
      <w:pPr>
        <w:pStyle w:val="ListParagraph"/>
      </w:pPr>
    </w:p>
    <w:p w14:paraId="1EB60B32" w14:textId="7198E109" w:rsidR="00D03F31" w:rsidRDefault="00232438" w:rsidP="00D03F31">
      <w:pPr>
        <w:pStyle w:val="ListParagraph"/>
        <w:numPr>
          <w:ilvl w:val="0"/>
          <w:numId w:val="2"/>
        </w:numPr>
        <w:rPr>
          <w:rFonts w:ascii="Verdana" w:hAnsi="Verdana"/>
        </w:rPr>
      </w:pPr>
      <w:r w:rsidRPr="0099404D">
        <w:rPr>
          <w:rFonts w:ascii="Verdana" w:hAnsi="Verdana"/>
        </w:rPr>
        <w:t>At the CMC the appellant</w:t>
      </w:r>
      <w:r w:rsidR="005172C6">
        <w:rPr>
          <w:rFonts w:ascii="Verdana" w:hAnsi="Verdana"/>
        </w:rPr>
        <w:t>s</w:t>
      </w:r>
      <w:r w:rsidR="008969C1">
        <w:rPr>
          <w:rFonts w:ascii="Verdana" w:hAnsi="Verdana"/>
        </w:rPr>
        <w:t xml:space="preserve"> were represented by,</w:t>
      </w:r>
      <w:r w:rsidRPr="0099404D">
        <w:rPr>
          <w:rFonts w:ascii="Verdana" w:hAnsi="Verdana"/>
        </w:rPr>
        <w:t xml:space="preserve"> in Appeal A Mr Banner KC</w:t>
      </w:r>
      <w:r w:rsidR="00494B79">
        <w:rPr>
          <w:rFonts w:ascii="Verdana" w:hAnsi="Verdana"/>
        </w:rPr>
        <w:t>,</w:t>
      </w:r>
      <w:r w:rsidRPr="0099404D">
        <w:rPr>
          <w:rFonts w:ascii="Verdana" w:hAnsi="Verdana"/>
        </w:rPr>
        <w:t xml:space="preserve"> and in Appeals B</w:t>
      </w:r>
      <w:r w:rsidR="0099404D" w:rsidRPr="0099404D">
        <w:rPr>
          <w:rFonts w:ascii="Verdana" w:hAnsi="Verdana"/>
        </w:rPr>
        <w:t xml:space="preserve"> </w:t>
      </w:r>
      <w:r w:rsidRPr="0099404D">
        <w:rPr>
          <w:rFonts w:ascii="Verdana" w:hAnsi="Verdana"/>
        </w:rPr>
        <w:t>a</w:t>
      </w:r>
      <w:r w:rsidR="0099404D" w:rsidRPr="0099404D">
        <w:rPr>
          <w:rFonts w:ascii="Verdana" w:hAnsi="Verdana"/>
        </w:rPr>
        <w:t>nd</w:t>
      </w:r>
      <w:r w:rsidRPr="0099404D">
        <w:rPr>
          <w:rFonts w:ascii="Verdana" w:hAnsi="Verdana"/>
        </w:rPr>
        <w:t xml:space="preserve"> C by Mr Cannock KC.  Cherwell District Council</w:t>
      </w:r>
      <w:r w:rsidR="00B77B4F">
        <w:rPr>
          <w:rFonts w:ascii="Verdana" w:hAnsi="Verdana"/>
        </w:rPr>
        <w:t xml:space="preserve"> (CDC)</w:t>
      </w:r>
      <w:r w:rsidRPr="0099404D">
        <w:rPr>
          <w:rFonts w:ascii="Verdana" w:hAnsi="Verdana"/>
        </w:rPr>
        <w:t xml:space="preserve"> was represented by Mr Edwards KC.  The R6 parties Oxfordshire </w:t>
      </w:r>
      <w:proofErr w:type="spellStart"/>
      <w:r w:rsidRPr="0099404D">
        <w:rPr>
          <w:rFonts w:ascii="Verdana" w:hAnsi="Verdana"/>
        </w:rPr>
        <w:t>Railfreight</w:t>
      </w:r>
      <w:proofErr w:type="spellEnd"/>
      <w:r w:rsidRPr="0099404D">
        <w:rPr>
          <w:rFonts w:ascii="Verdana" w:hAnsi="Verdana"/>
        </w:rPr>
        <w:t xml:space="preserve"> Ltd </w:t>
      </w:r>
      <w:r w:rsidR="00D05BE2">
        <w:rPr>
          <w:rFonts w:ascii="Verdana" w:hAnsi="Verdana"/>
        </w:rPr>
        <w:t xml:space="preserve">(ORL) </w:t>
      </w:r>
      <w:r w:rsidRPr="0099404D">
        <w:rPr>
          <w:rFonts w:ascii="Verdana" w:hAnsi="Verdana"/>
        </w:rPr>
        <w:t xml:space="preserve">and Stoke Lyne Parish Council and </w:t>
      </w:r>
      <w:proofErr w:type="spellStart"/>
      <w:r w:rsidRPr="0099404D">
        <w:rPr>
          <w:rFonts w:ascii="Verdana" w:hAnsi="Verdana"/>
        </w:rPr>
        <w:t>Trusmore</w:t>
      </w:r>
      <w:proofErr w:type="spellEnd"/>
      <w:r w:rsidRPr="0099404D">
        <w:rPr>
          <w:rFonts w:ascii="Verdana" w:hAnsi="Verdana"/>
        </w:rPr>
        <w:t xml:space="preserve"> Park Estate </w:t>
      </w:r>
      <w:r w:rsidR="00443797">
        <w:rPr>
          <w:rFonts w:ascii="Verdana" w:hAnsi="Verdana"/>
        </w:rPr>
        <w:t>(</w:t>
      </w:r>
      <w:proofErr w:type="spellStart"/>
      <w:r w:rsidR="00443797">
        <w:rPr>
          <w:rFonts w:ascii="Verdana" w:hAnsi="Verdana"/>
        </w:rPr>
        <w:t>SLPC&amp;Trusmore</w:t>
      </w:r>
      <w:proofErr w:type="spellEnd"/>
      <w:r w:rsidR="00443797">
        <w:rPr>
          <w:rFonts w:ascii="Verdana" w:hAnsi="Verdana"/>
        </w:rPr>
        <w:t xml:space="preserve">) </w:t>
      </w:r>
      <w:r w:rsidRPr="0099404D">
        <w:rPr>
          <w:rFonts w:ascii="Verdana" w:hAnsi="Verdana"/>
        </w:rPr>
        <w:t>were represented</w:t>
      </w:r>
      <w:r w:rsidR="00494B79">
        <w:rPr>
          <w:rFonts w:ascii="Verdana" w:hAnsi="Verdana"/>
        </w:rPr>
        <w:t>,</w:t>
      </w:r>
      <w:r w:rsidR="00494B79" w:rsidRPr="00494B79">
        <w:rPr>
          <w:rFonts w:ascii="Verdana" w:hAnsi="Verdana"/>
        </w:rPr>
        <w:t xml:space="preserve"> </w:t>
      </w:r>
      <w:r w:rsidR="00494B79" w:rsidRPr="0099404D">
        <w:rPr>
          <w:rFonts w:ascii="Verdana" w:hAnsi="Verdana"/>
        </w:rPr>
        <w:t>respectively</w:t>
      </w:r>
      <w:r w:rsidR="00494B79">
        <w:rPr>
          <w:rFonts w:ascii="Verdana" w:hAnsi="Verdana"/>
        </w:rPr>
        <w:t>,</w:t>
      </w:r>
      <w:r w:rsidRPr="0099404D">
        <w:rPr>
          <w:rFonts w:ascii="Verdana" w:hAnsi="Verdana"/>
        </w:rPr>
        <w:t xml:space="preserve"> by Mr Booth KC and Mr Maurici KC</w:t>
      </w:r>
      <w:r w:rsidR="00DA5335" w:rsidRPr="0099404D">
        <w:rPr>
          <w:rFonts w:ascii="Verdana" w:hAnsi="Verdana"/>
        </w:rPr>
        <w:t>.</w:t>
      </w:r>
      <w:r w:rsidR="00FA6708" w:rsidRPr="0099404D">
        <w:rPr>
          <w:rFonts w:ascii="Verdana" w:hAnsi="Verdana"/>
        </w:rPr>
        <w:t xml:space="preserve">  There were no third parties on the call</w:t>
      </w:r>
      <w:r w:rsidR="009E6DC3">
        <w:rPr>
          <w:rFonts w:ascii="Verdana" w:hAnsi="Verdana"/>
        </w:rPr>
        <w:t xml:space="preserve"> who wished to participate in the CMC</w:t>
      </w:r>
      <w:r w:rsidR="00FA6708" w:rsidRPr="0099404D">
        <w:rPr>
          <w:rFonts w:ascii="Verdana" w:hAnsi="Verdana"/>
        </w:rPr>
        <w:t>.</w:t>
      </w:r>
      <w:r w:rsidR="00D03F31">
        <w:rPr>
          <w:rFonts w:ascii="Verdana" w:hAnsi="Verdana"/>
        </w:rPr>
        <w:t xml:space="preserve">  </w:t>
      </w:r>
      <w:r w:rsidR="002E4B75">
        <w:rPr>
          <w:rFonts w:ascii="Verdana" w:hAnsi="Verdana"/>
        </w:rPr>
        <w:t xml:space="preserve">A copy of the attendance list is attached.  </w:t>
      </w:r>
      <w:r w:rsidR="00CC6992" w:rsidRPr="00D03F31">
        <w:rPr>
          <w:rFonts w:ascii="Verdana" w:hAnsi="Verdana"/>
        </w:rPr>
        <w:t>Two preliminary matters were discu</w:t>
      </w:r>
      <w:r w:rsidR="00B77B4F" w:rsidRPr="00D03F31">
        <w:rPr>
          <w:rFonts w:ascii="Verdana" w:hAnsi="Verdana"/>
        </w:rPr>
        <w:t>ssed after introductions.</w:t>
      </w:r>
    </w:p>
    <w:p w14:paraId="70C3A397" w14:textId="77777777" w:rsidR="00D06095" w:rsidRPr="00D03F31" w:rsidRDefault="00D06095" w:rsidP="00D06095">
      <w:pPr>
        <w:pStyle w:val="ListParagraph"/>
        <w:rPr>
          <w:rFonts w:ascii="Verdana" w:hAnsi="Verdana"/>
        </w:rPr>
      </w:pPr>
    </w:p>
    <w:p w14:paraId="0B218BFB" w14:textId="1AD95997" w:rsidR="00D06095" w:rsidRDefault="00B77B4F" w:rsidP="003D2549">
      <w:pPr>
        <w:pStyle w:val="ListParagraph"/>
        <w:numPr>
          <w:ilvl w:val="0"/>
          <w:numId w:val="2"/>
        </w:numPr>
        <w:rPr>
          <w:rFonts w:ascii="Verdana" w:hAnsi="Verdana"/>
        </w:rPr>
      </w:pPr>
      <w:r>
        <w:rPr>
          <w:rFonts w:ascii="Verdana" w:hAnsi="Verdana"/>
        </w:rPr>
        <w:t>C</w:t>
      </w:r>
      <w:r w:rsidR="00844091">
        <w:rPr>
          <w:rFonts w:ascii="Verdana" w:hAnsi="Verdana"/>
        </w:rPr>
        <w:t xml:space="preserve">DC’s </w:t>
      </w:r>
      <w:r w:rsidR="009D5294">
        <w:rPr>
          <w:rFonts w:ascii="Verdana" w:hAnsi="Verdana"/>
        </w:rPr>
        <w:t>Statement of Case (</w:t>
      </w:r>
      <w:r w:rsidR="00844091">
        <w:rPr>
          <w:rFonts w:ascii="Verdana" w:hAnsi="Verdana"/>
        </w:rPr>
        <w:t>SoC</w:t>
      </w:r>
      <w:r w:rsidR="009D5294">
        <w:rPr>
          <w:rFonts w:ascii="Verdana" w:hAnsi="Verdana"/>
        </w:rPr>
        <w:t>)</w:t>
      </w:r>
      <w:r w:rsidR="00844091">
        <w:rPr>
          <w:rFonts w:ascii="Verdana" w:hAnsi="Verdana"/>
        </w:rPr>
        <w:t xml:space="preserve"> </w:t>
      </w:r>
      <w:r w:rsidR="00531674">
        <w:rPr>
          <w:rFonts w:ascii="Verdana" w:hAnsi="Verdana"/>
        </w:rPr>
        <w:t xml:space="preserve">for each appeal, </w:t>
      </w:r>
      <w:r w:rsidR="00BD3503">
        <w:rPr>
          <w:rFonts w:ascii="Verdana" w:hAnsi="Verdana"/>
        </w:rPr>
        <w:t>re</w:t>
      </w:r>
      <w:r w:rsidR="00B82F16">
        <w:rPr>
          <w:rFonts w:ascii="Verdana" w:hAnsi="Verdana"/>
        </w:rPr>
        <w:t>ceived by PINS on Friday 22 May</w:t>
      </w:r>
      <w:r w:rsidR="00531674">
        <w:rPr>
          <w:rFonts w:ascii="Verdana" w:hAnsi="Verdana"/>
        </w:rPr>
        <w:t xml:space="preserve"> 2026, </w:t>
      </w:r>
      <w:r w:rsidR="004E6635">
        <w:rPr>
          <w:rFonts w:ascii="Verdana" w:hAnsi="Verdana"/>
        </w:rPr>
        <w:t xml:space="preserve">indicated that </w:t>
      </w:r>
      <w:r w:rsidR="009D5294">
        <w:rPr>
          <w:rFonts w:ascii="Verdana" w:hAnsi="Verdana"/>
        </w:rPr>
        <w:t>CDC</w:t>
      </w:r>
      <w:r w:rsidR="004E6635">
        <w:rPr>
          <w:rFonts w:ascii="Verdana" w:hAnsi="Verdana"/>
        </w:rPr>
        <w:t xml:space="preserve"> would not be bringing forward evidence </w:t>
      </w:r>
      <w:r w:rsidR="008F2490">
        <w:rPr>
          <w:rFonts w:ascii="Verdana" w:hAnsi="Verdana"/>
        </w:rPr>
        <w:t xml:space="preserve">to defend </w:t>
      </w:r>
      <w:r w:rsidR="009D5294">
        <w:rPr>
          <w:rFonts w:ascii="Verdana" w:hAnsi="Verdana"/>
        </w:rPr>
        <w:t>its first reason for refusal (</w:t>
      </w:r>
      <w:r w:rsidR="008F2490">
        <w:rPr>
          <w:rFonts w:ascii="Verdana" w:hAnsi="Verdana"/>
        </w:rPr>
        <w:t>RfR1</w:t>
      </w:r>
      <w:r w:rsidR="009D5294">
        <w:rPr>
          <w:rFonts w:ascii="Verdana" w:hAnsi="Verdana"/>
        </w:rPr>
        <w:t>)</w:t>
      </w:r>
      <w:r w:rsidR="008F2490">
        <w:rPr>
          <w:rFonts w:ascii="Verdana" w:hAnsi="Verdana"/>
        </w:rPr>
        <w:t xml:space="preserve">.  </w:t>
      </w:r>
      <w:r w:rsidR="00EE341C" w:rsidRPr="0099404D">
        <w:rPr>
          <w:rFonts w:ascii="Verdana" w:hAnsi="Verdana"/>
        </w:rPr>
        <w:t>Mr Edwards</w:t>
      </w:r>
      <w:r w:rsidR="00EE341C">
        <w:rPr>
          <w:rFonts w:ascii="Verdana" w:hAnsi="Verdana"/>
        </w:rPr>
        <w:t xml:space="preserve"> told the CMC that </w:t>
      </w:r>
      <w:r w:rsidR="00DB5011">
        <w:rPr>
          <w:rFonts w:ascii="Verdana" w:hAnsi="Verdana"/>
        </w:rPr>
        <w:t xml:space="preserve">subject to </w:t>
      </w:r>
      <w:r w:rsidR="003D2549">
        <w:rPr>
          <w:rFonts w:ascii="Verdana" w:hAnsi="Verdana"/>
        </w:rPr>
        <w:t xml:space="preserve">acceptable obligations and conditions </w:t>
      </w:r>
      <w:r w:rsidR="00822C23">
        <w:rPr>
          <w:rFonts w:ascii="Verdana" w:hAnsi="Verdana"/>
        </w:rPr>
        <w:t>CDC</w:t>
      </w:r>
      <w:r w:rsidR="00DF0B51">
        <w:rPr>
          <w:rFonts w:ascii="Verdana" w:hAnsi="Verdana"/>
        </w:rPr>
        <w:t xml:space="preserve"> would </w:t>
      </w:r>
      <w:r w:rsidR="003D2549">
        <w:rPr>
          <w:rFonts w:ascii="Verdana" w:hAnsi="Verdana"/>
        </w:rPr>
        <w:t>not be inviting</w:t>
      </w:r>
      <w:r w:rsidR="00D17E1D">
        <w:rPr>
          <w:rFonts w:ascii="Verdana" w:hAnsi="Verdana"/>
        </w:rPr>
        <w:t xml:space="preserve"> dismissal of the appeals.</w:t>
      </w:r>
      <w:r w:rsidR="001C06C0">
        <w:rPr>
          <w:rFonts w:ascii="Verdana" w:hAnsi="Verdana"/>
        </w:rPr>
        <w:t xml:space="preserve">  </w:t>
      </w:r>
      <w:r w:rsidR="00810A8A">
        <w:rPr>
          <w:rFonts w:ascii="Verdana" w:hAnsi="Verdana"/>
        </w:rPr>
        <w:t xml:space="preserve">CDC and the appellants indicated good progress on the </w:t>
      </w:r>
      <w:r w:rsidR="004750A5">
        <w:rPr>
          <w:rFonts w:ascii="Verdana" w:hAnsi="Verdana"/>
        </w:rPr>
        <w:t>draft conditions and obligations</w:t>
      </w:r>
      <w:r w:rsidR="00747F36">
        <w:rPr>
          <w:rFonts w:ascii="Verdana" w:hAnsi="Verdana"/>
        </w:rPr>
        <w:t>, including with Oxfordshire County Council,</w:t>
      </w:r>
      <w:r w:rsidR="004750A5">
        <w:rPr>
          <w:rFonts w:ascii="Verdana" w:hAnsi="Verdana"/>
        </w:rPr>
        <w:t xml:space="preserve"> and the latest position will be </w:t>
      </w:r>
      <w:r w:rsidR="000B53DD">
        <w:rPr>
          <w:rFonts w:ascii="Verdana" w:hAnsi="Verdana"/>
        </w:rPr>
        <w:t xml:space="preserve">submitted </w:t>
      </w:r>
      <w:r w:rsidR="002E4B75">
        <w:rPr>
          <w:rFonts w:ascii="Verdana" w:hAnsi="Verdana"/>
        </w:rPr>
        <w:t xml:space="preserve">to PINS </w:t>
      </w:r>
      <w:r w:rsidR="000B53DD">
        <w:rPr>
          <w:rFonts w:ascii="Verdana" w:hAnsi="Verdana"/>
        </w:rPr>
        <w:t xml:space="preserve">by </w:t>
      </w:r>
      <w:r w:rsidR="00DA1B21">
        <w:rPr>
          <w:rFonts w:ascii="Verdana" w:hAnsi="Verdana"/>
        </w:rPr>
        <w:t>10</w:t>
      </w:r>
      <w:r w:rsidR="000B53DD">
        <w:rPr>
          <w:rFonts w:ascii="Verdana" w:hAnsi="Verdana"/>
        </w:rPr>
        <w:t xml:space="preserve"> June.  </w:t>
      </w:r>
      <w:r w:rsidR="00A133AB">
        <w:rPr>
          <w:rFonts w:ascii="Verdana" w:hAnsi="Verdana"/>
        </w:rPr>
        <w:t xml:space="preserve">A draft CIL Compliance Statement will </w:t>
      </w:r>
      <w:r w:rsidR="00CE17CE">
        <w:rPr>
          <w:rFonts w:ascii="Verdana" w:hAnsi="Verdana"/>
        </w:rPr>
        <w:t xml:space="preserve">also </w:t>
      </w:r>
      <w:r w:rsidR="00A133AB">
        <w:rPr>
          <w:rFonts w:ascii="Verdana" w:hAnsi="Verdana"/>
        </w:rPr>
        <w:t>be provided</w:t>
      </w:r>
      <w:r w:rsidR="00CE17CE">
        <w:rPr>
          <w:rFonts w:ascii="Verdana" w:hAnsi="Verdana"/>
        </w:rPr>
        <w:t xml:space="preserve">. </w:t>
      </w:r>
      <w:r w:rsidR="00A133AB">
        <w:rPr>
          <w:rFonts w:ascii="Verdana" w:hAnsi="Verdana"/>
        </w:rPr>
        <w:t xml:space="preserve"> </w:t>
      </w:r>
      <w:r w:rsidR="001C06C0">
        <w:rPr>
          <w:rFonts w:ascii="Verdana" w:hAnsi="Verdana"/>
        </w:rPr>
        <w:t xml:space="preserve">The Inspector requested a note </w:t>
      </w:r>
      <w:r w:rsidR="005005B8">
        <w:rPr>
          <w:rFonts w:ascii="Verdana" w:hAnsi="Verdana"/>
        </w:rPr>
        <w:t xml:space="preserve">about CDC’s procedure for </w:t>
      </w:r>
      <w:r w:rsidR="0014382C">
        <w:rPr>
          <w:rFonts w:ascii="Verdana" w:hAnsi="Verdana"/>
        </w:rPr>
        <w:t xml:space="preserve">changes </w:t>
      </w:r>
      <w:r w:rsidR="00F55AE1">
        <w:rPr>
          <w:rFonts w:ascii="Verdana" w:hAnsi="Verdana"/>
        </w:rPr>
        <w:t xml:space="preserve">made </w:t>
      </w:r>
      <w:r w:rsidR="0014382C">
        <w:rPr>
          <w:rFonts w:ascii="Verdana" w:hAnsi="Verdana"/>
        </w:rPr>
        <w:t>at the appeal stage to decisions taken by Members</w:t>
      </w:r>
      <w:r w:rsidR="00FA784F">
        <w:rPr>
          <w:rFonts w:ascii="Verdana" w:hAnsi="Verdana"/>
        </w:rPr>
        <w:t xml:space="preserve"> against officer recommendation for approval</w:t>
      </w:r>
      <w:r w:rsidR="0014382C">
        <w:rPr>
          <w:rFonts w:ascii="Verdana" w:hAnsi="Verdana"/>
        </w:rPr>
        <w:t>.</w:t>
      </w:r>
    </w:p>
    <w:p w14:paraId="2103D1E9" w14:textId="77777777" w:rsidR="00D06095" w:rsidRPr="00D06095" w:rsidRDefault="00D06095" w:rsidP="00D06095">
      <w:pPr>
        <w:pStyle w:val="ListParagraph"/>
        <w:rPr>
          <w:rFonts w:ascii="Verdana" w:hAnsi="Verdana"/>
        </w:rPr>
      </w:pPr>
    </w:p>
    <w:p w14:paraId="7788E5EE" w14:textId="698F82CD" w:rsidR="00970B32" w:rsidRDefault="00D17E1D" w:rsidP="003D2549">
      <w:pPr>
        <w:pStyle w:val="ListParagraph"/>
        <w:numPr>
          <w:ilvl w:val="0"/>
          <w:numId w:val="2"/>
        </w:numPr>
        <w:rPr>
          <w:rFonts w:ascii="Verdana" w:hAnsi="Verdana"/>
        </w:rPr>
      </w:pPr>
      <w:r>
        <w:rPr>
          <w:rFonts w:ascii="Verdana" w:hAnsi="Verdana"/>
        </w:rPr>
        <w:t xml:space="preserve">The second matter </w:t>
      </w:r>
      <w:r w:rsidR="006A3A90">
        <w:rPr>
          <w:rFonts w:ascii="Verdana" w:hAnsi="Verdana"/>
        </w:rPr>
        <w:t xml:space="preserve">concerned proposed amendments and updates to the schemes in Appeals B and C. </w:t>
      </w:r>
      <w:r w:rsidR="00541849">
        <w:rPr>
          <w:rFonts w:ascii="Verdana" w:hAnsi="Verdana"/>
        </w:rPr>
        <w:t xml:space="preserve"> A Note by the appellant was submitted </w:t>
      </w:r>
      <w:r w:rsidR="003F6538">
        <w:rPr>
          <w:rFonts w:ascii="Verdana" w:hAnsi="Verdana"/>
        </w:rPr>
        <w:t xml:space="preserve">on </w:t>
      </w:r>
      <w:r w:rsidR="004A2427">
        <w:rPr>
          <w:rFonts w:ascii="Verdana" w:hAnsi="Verdana"/>
        </w:rPr>
        <w:t xml:space="preserve">the evening before the CMC.  </w:t>
      </w:r>
      <w:r w:rsidR="00B85B6F">
        <w:rPr>
          <w:rFonts w:ascii="Verdana" w:hAnsi="Verdana"/>
        </w:rPr>
        <w:t>Given the short notice to consider the Note Mr Maurici reserved his position regarding a</w:t>
      </w:r>
      <w:r w:rsidR="00F13463">
        <w:rPr>
          <w:rFonts w:ascii="Verdana" w:hAnsi="Verdana"/>
        </w:rPr>
        <w:t>mendments at the appeal stage</w:t>
      </w:r>
      <w:r w:rsidR="001C1A60">
        <w:rPr>
          <w:rFonts w:ascii="Verdana" w:hAnsi="Verdana"/>
        </w:rPr>
        <w:t xml:space="preserve"> but </w:t>
      </w:r>
      <w:r w:rsidR="005A5284">
        <w:rPr>
          <w:rFonts w:ascii="Verdana" w:hAnsi="Verdana"/>
        </w:rPr>
        <w:t>queried the inclusion of off-site ecological mitigation in the proposed changes</w:t>
      </w:r>
      <w:r w:rsidR="00F13463">
        <w:rPr>
          <w:rFonts w:ascii="Verdana" w:hAnsi="Verdana"/>
        </w:rPr>
        <w:t>.  The Inspector</w:t>
      </w:r>
      <w:r w:rsidR="006506F7">
        <w:rPr>
          <w:rFonts w:ascii="Verdana" w:hAnsi="Verdana"/>
        </w:rPr>
        <w:t xml:space="preserve"> has discretion to consider amendments subject to the principles established by the </w:t>
      </w:r>
      <w:r w:rsidR="006506F7" w:rsidRPr="0002486D">
        <w:rPr>
          <w:rFonts w:ascii="Verdana" w:hAnsi="Verdana"/>
          <w:i/>
          <w:iCs/>
        </w:rPr>
        <w:t>Wheatcroft</w:t>
      </w:r>
      <w:r w:rsidR="006506F7">
        <w:rPr>
          <w:rFonts w:ascii="Verdana" w:hAnsi="Verdana"/>
        </w:rPr>
        <w:t xml:space="preserve"> and </w:t>
      </w:r>
      <w:r w:rsidR="006506F7" w:rsidRPr="0002486D">
        <w:rPr>
          <w:rFonts w:ascii="Verdana" w:hAnsi="Verdana"/>
          <w:i/>
          <w:iCs/>
        </w:rPr>
        <w:t>Holborn Studios</w:t>
      </w:r>
      <w:r w:rsidR="006506F7">
        <w:rPr>
          <w:rFonts w:ascii="Verdana" w:hAnsi="Verdana"/>
        </w:rPr>
        <w:t xml:space="preserve"> ju</w:t>
      </w:r>
      <w:r w:rsidR="0002486D">
        <w:rPr>
          <w:rFonts w:ascii="Verdana" w:hAnsi="Verdana"/>
        </w:rPr>
        <w:t>dgments</w:t>
      </w:r>
      <w:r w:rsidR="00EC443A">
        <w:rPr>
          <w:rFonts w:ascii="Verdana" w:hAnsi="Verdana"/>
        </w:rPr>
        <w:t xml:space="preserve"> but indicated that his preference at this stage would be to </w:t>
      </w:r>
      <w:r w:rsidR="0060507D">
        <w:rPr>
          <w:rFonts w:ascii="Verdana" w:hAnsi="Verdana"/>
        </w:rPr>
        <w:t xml:space="preserve">decide about this </w:t>
      </w:r>
      <w:r w:rsidR="00690EC2">
        <w:rPr>
          <w:rFonts w:ascii="Verdana" w:hAnsi="Verdana"/>
        </w:rPr>
        <w:t xml:space="preserve">request following consultation and the opportunity for any submissions </w:t>
      </w:r>
      <w:r w:rsidR="00827151">
        <w:rPr>
          <w:rFonts w:ascii="Verdana" w:hAnsi="Verdana"/>
        </w:rPr>
        <w:t>to be made at the Inquiry</w:t>
      </w:r>
      <w:r w:rsidR="0002486D">
        <w:rPr>
          <w:rFonts w:ascii="Verdana" w:hAnsi="Verdana"/>
        </w:rPr>
        <w:t>.</w:t>
      </w:r>
      <w:r w:rsidR="00E1095C">
        <w:rPr>
          <w:rFonts w:ascii="Verdana" w:hAnsi="Verdana"/>
        </w:rPr>
        <w:t xml:space="preserve">  </w:t>
      </w:r>
      <w:r w:rsidR="007D0B35">
        <w:rPr>
          <w:rFonts w:ascii="Verdana" w:hAnsi="Verdana"/>
        </w:rPr>
        <w:t>He also reserved his positio</w:t>
      </w:r>
      <w:r w:rsidR="00D54A99">
        <w:rPr>
          <w:rFonts w:ascii="Verdana" w:hAnsi="Verdana"/>
        </w:rPr>
        <w:t>n.</w:t>
      </w:r>
    </w:p>
    <w:p w14:paraId="59E9E0AF" w14:textId="77777777" w:rsidR="00970B32" w:rsidRPr="00970B32" w:rsidRDefault="00970B32" w:rsidP="00970B32">
      <w:pPr>
        <w:pStyle w:val="ListParagraph"/>
        <w:rPr>
          <w:rFonts w:ascii="Verdana" w:hAnsi="Verdana"/>
        </w:rPr>
      </w:pPr>
    </w:p>
    <w:p w14:paraId="40F100A8" w14:textId="0642F257" w:rsidR="00CB064A" w:rsidRDefault="001C670B" w:rsidP="003D2549">
      <w:pPr>
        <w:pStyle w:val="ListParagraph"/>
        <w:numPr>
          <w:ilvl w:val="0"/>
          <w:numId w:val="2"/>
        </w:numPr>
        <w:rPr>
          <w:rFonts w:ascii="Verdana" w:hAnsi="Verdana"/>
        </w:rPr>
      </w:pPr>
      <w:r>
        <w:rPr>
          <w:rFonts w:ascii="Verdana" w:hAnsi="Verdana"/>
        </w:rPr>
        <w:t>Addendum</w:t>
      </w:r>
      <w:r w:rsidR="00970B32">
        <w:rPr>
          <w:rFonts w:ascii="Verdana" w:hAnsi="Verdana"/>
        </w:rPr>
        <w:t>s</w:t>
      </w:r>
      <w:r>
        <w:rPr>
          <w:rFonts w:ascii="Verdana" w:hAnsi="Verdana"/>
        </w:rPr>
        <w:t xml:space="preserve"> to Environmental Statement</w:t>
      </w:r>
      <w:r w:rsidR="00970B32">
        <w:rPr>
          <w:rFonts w:ascii="Verdana" w:hAnsi="Verdana"/>
        </w:rPr>
        <w:t>s</w:t>
      </w:r>
      <w:r>
        <w:rPr>
          <w:rFonts w:ascii="Verdana" w:hAnsi="Verdana"/>
        </w:rPr>
        <w:t xml:space="preserve"> </w:t>
      </w:r>
      <w:r w:rsidR="00A16D7D">
        <w:rPr>
          <w:rFonts w:ascii="Verdana" w:hAnsi="Verdana"/>
        </w:rPr>
        <w:t>are</w:t>
      </w:r>
      <w:r>
        <w:rPr>
          <w:rFonts w:ascii="Verdana" w:hAnsi="Verdana"/>
        </w:rPr>
        <w:t xml:space="preserve"> proposed by the </w:t>
      </w:r>
      <w:r w:rsidR="00E862A4">
        <w:rPr>
          <w:rFonts w:ascii="Verdana" w:hAnsi="Verdana"/>
        </w:rPr>
        <w:t>appellant</w:t>
      </w:r>
      <w:r w:rsidR="00970B32">
        <w:rPr>
          <w:rFonts w:ascii="Verdana" w:hAnsi="Verdana"/>
        </w:rPr>
        <w:t>s</w:t>
      </w:r>
      <w:r w:rsidR="00E862A4">
        <w:rPr>
          <w:rFonts w:ascii="Verdana" w:hAnsi="Verdana"/>
        </w:rPr>
        <w:t xml:space="preserve"> </w:t>
      </w:r>
      <w:r w:rsidR="00246FE9">
        <w:rPr>
          <w:rFonts w:ascii="Verdana" w:hAnsi="Verdana"/>
        </w:rPr>
        <w:t xml:space="preserve">to update ecological baselines </w:t>
      </w:r>
      <w:r w:rsidR="00E862A4">
        <w:rPr>
          <w:rFonts w:ascii="Verdana" w:hAnsi="Verdana"/>
        </w:rPr>
        <w:t xml:space="preserve">and </w:t>
      </w:r>
      <w:r w:rsidR="00740A23">
        <w:rPr>
          <w:rFonts w:ascii="Verdana" w:hAnsi="Verdana"/>
        </w:rPr>
        <w:t xml:space="preserve">to consider cumulative effects with </w:t>
      </w:r>
      <w:r w:rsidR="004A5339">
        <w:rPr>
          <w:rFonts w:ascii="Verdana" w:hAnsi="Verdana"/>
        </w:rPr>
        <w:t>the O</w:t>
      </w:r>
      <w:r w:rsidR="00611FE2">
        <w:rPr>
          <w:rFonts w:ascii="Verdana" w:hAnsi="Verdana"/>
        </w:rPr>
        <w:t>RL</w:t>
      </w:r>
      <w:r w:rsidR="004A5339">
        <w:rPr>
          <w:rFonts w:ascii="Verdana" w:hAnsi="Verdana"/>
        </w:rPr>
        <w:t xml:space="preserve"> </w:t>
      </w:r>
      <w:r w:rsidR="00372DA4">
        <w:rPr>
          <w:rFonts w:ascii="Verdana" w:hAnsi="Verdana"/>
        </w:rPr>
        <w:t>DCO application.  The Addendums</w:t>
      </w:r>
      <w:r w:rsidR="00E862A4">
        <w:rPr>
          <w:rFonts w:ascii="Verdana" w:hAnsi="Verdana"/>
        </w:rPr>
        <w:t xml:space="preserve"> would be subject to a consultation exercise.  </w:t>
      </w:r>
      <w:r w:rsidR="006D627C">
        <w:rPr>
          <w:rFonts w:ascii="Verdana" w:hAnsi="Verdana"/>
        </w:rPr>
        <w:t xml:space="preserve">It was agreed that representations </w:t>
      </w:r>
      <w:r w:rsidR="003102B6">
        <w:rPr>
          <w:rFonts w:ascii="Verdana" w:hAnsi="Verdana"/>
        </w:rPr>
        <w:t xml:space="preserve">would be submitted to </w:t>
      </w:r>
      <w:r w:rsidR="006D627C">
        <w:rPr>
          <w:rFonts w:ascii="Verdana" w:hAnsi="Verdana"/>
        </w:rPr>
        <w:t xml:space="preserve">CDC </w:t>
      </w:r>
      <w:r w:rsidR="003102B6">
        <w:rPr>
          <w:rFonts w:ascii="Verdana" w:hAnsi="Verdana"/>
        </w:rPr>
        <w:t xml:space="preserve">and subsequently passed on to PINS.  </w:t>
      </w:r>
      <w:r w:rsidR="00970B32">
        <w:rPr>
          <w:rFonts w:ascii="Verdana" w:hAnsi="Verdana"/>
        </w:rPr>
        <w:t xml:space="preserve">The Inspector requested a joint note to set out the process </w:t>
      </w:r>
      <w:r w:rsidR="004903D2">
        <w:rPr>
          <w:rFonts w:ascii="Verdana" w:hAnsi="Verdana"/>
        </w:rPr>
        <w:t xml:space="preserve">and timetable for consultation about </w:t>
      </w:r>
      <w:r w:rsidR="00527C89">
        <w:rPr>
          <w:rFonts w:ascii="Verdana" w:hAnsi="Verdana"/>
        </w:rPr>
        <w:t>Addendums to the ESs in accordance with the EIA Regs.</w:t>
      </w:r>
      <w:r w:rsidR="00F55AE1">
        <w:rPr>
          <w:rFonts w:ascii="Verdana" w:hAnsi="Verdana"/>
        </w:rPr>
        <w:t xml:space="preserve">  </w:t>
      </w:r>
      <w:r w:rsidR="00DA7946">
        <w:rPr>
          <w:rFonts w:ascii="Verdana" w:hAnsi="Verdana"/>
        </w:rPr>
        <w:t>PINS on behalf of the S</w:t>
      </w:r>
      <w:r w:rsidR="00F5346C">
        <w:rPr>
          <w:rFonts w:ascii="Verdana" w:hAnsi="Verdana"/>
        </w:rPr>
        <w:t xml:space="preserve">ecretary </w:t>
      </w:r>
      <w:r w:rsidR="00DA7946">
        <w:rPr>
          <w:rFonts w:ascii="Verdana" w:hAnsi="Verdana"/>
        </w:rPr>
        <w:t>o</w:t>
      </w:r>
      <w:r w:rsidR="00F5346C">
        <w:rPr>
          <w:rFonts w:ascii="Verdana" w:hAnsi="Verdana"/>
        </w:rPr>
        <w:t xml:space="preserve">f </w:t>
      </w:r>
      <w:r w:rsidR="00DA7946">
        <w:rPr>
          <w:rFonts w:ascii="Verdana" w:hAnsi="Verdana"/>
        </w:rPr>
        <w:t>S</w:t>
      </w:r>
      <w:r w:rsidR="00F5346C">
        <w:rPr>
          <w:rFonts w:ascii="Verdana" w:hAnsi="Verdana"/>
        </w:rPr>
        <w:t>tate</w:t>
      </w:r>
      <w:r w:rsidR="00DA7946">
        <w:rPr>
          <w:rFonts w:ascii="Verdana" w:hAnsi="Verdana"/>
        </w:rPr>
        <w:t xml:space="preserve"> </w:t>
      </w:r>
      <w:r w:rsidR="007E381D">
        <w:rPr>
          <w:rFonts w:ascii="Verdana" w:hAnsi="Verdana"/>
        </w:rPr>
        <w:t>is</w:t>
      </w:r>
      <w:r w:rsidR="00DA7946">
        <w:rPr>
          <w:rFonts w:ascii="Verdana" w:hAnsi="Verdana"/>
        </w:rPr>
        <w:t xml:space="preserve"> review</w:t>
      </w:r>
      <w:r w:rsidR="007E381D">
        <w:rPr>
          <w:rFonts w:ascii="Verdana" w:hAnsi="Verdana"/>
        </w:rPr>
        <w:t xml:space="preserve">ing the </w:t>
      </w:r>
      <w:r w:rsidR="00E00091">
        <w:rPr>
          <w:rFonts w:ascii="Verdana" w:hAnsi="Verdana"/>
        </w:rPr>
        <w:t xml:space="preserve">submitted </w:t>
      </w:r>
      <w:r w:rsidR="007E381D">
        <w:rPr>
          <w:rFonts w:ascii="Verdana" w:hAnsi="Verdana"/>
        </w:rPr>
        <w:t xml:space="preserve">ESs and will </w:t>
      </w:r>
      <w:r w:rsidR="00372DA4">
        <w:rPr>
          <w:rFonts w:ascii="Verdana" w:hAnsi="Verdana"/>
        </w:rPr>
        <w:t xml:space="preserve">also </w:t>
      </w:r>
      <w:r w:rsidR="007E381D">
        <w:rPr>
          <w:rFonts w:ascii="Verdana" w:hAnsi="Verdana"/>
        </w:rPr>
        <w:t>review the Addendums</w:t>
      </w:r>
      <w:r w:rsidR="00E00091">
        <w:rPr>
          <w:rFonts w:ascii="Verdana" w:hAnsi="Verdana"/>
        </w:rPr>
        <w:t xml:space="preserve"> when available</w:t>
      </w:r>
      <w:r w:rsidR="007E381D">
        <w:rPr>
          <w:rFonts w:ascii="Verdana" w:hAnsi="Verdana"/>
        </w:rPr>
        <w:t>.</w:t>
      </w:r>
      <w:r w:rsidR="00372DA4">
        <w:rPr>
          <w:rFonts w:ascii="Verdana" w:hAnsi="Verdana"/>
        </w:rPr>
        <w:t xml:space="preserve">  The Inspector </w:t>
      </w:r>
      <w:r w:rsidR="000B058A">
        <w:rPr>
          <w:rFonts w:ascii="Verdana" w:hAnsi="Verdana"/>
        </w:rPr>
        <w:t xml:space="preserve">referred to the requirement </w:t>
      </w:r>
      <w:r w:rsidR="00AC5487">
        <w:rPr>
          <w:rFonts w:ascii="Verdana" w:hAnsi="Verdana"/>
        </w:rPr>
        <w:t xml:space="preserve">for him </w:t>
      </w:r>
      <w:r w:rsidR="000B058A">
        <w:rPr>
          <w:rFonts w:ascii="Verdana" w:hAnsi="Verdana"/>
        </w:rPr>
        <w:t>to take into account the Environmental Information</w:t>
      </w:r>
      <w:r w:rsidR="00AC5487">
        <w:rPr>
          <w:rFonts w:ascii="Verdana" w:hAnsi="Verdana"/>
        </w:rPr>
        <w:t>, which includes the ES</w:t>
      </w:r>
      <w:r w:rsidR="009542C5">
        <w:rPr>
          <w:rFonts w:ascii="Verdana" w:hAnsi="Verdana"/>
        </w:rPr>
        <w:t xml:space="preserve">s, consultation responses and </w:t>
      </w:r>
      <w:r w:rsidR="00E00254">
        <w:rPr>
          <w:rFonts w:ascii="Verdana" w:hAnsi="Verdana"/>
        </w:rPr>
        <w:t xml:space="preserve">all </w:t>
      </w:r>
      <w:r w:rsidR="009542C5">
        <w:rPr>
          <w:rFonts w:ascii="Verdana" w:hAnsi="Verdana"/>
        </w:rPr>
        <w:t>the evidence adduced at the Inquiry.</w:t>
      </w:r>
    </w:p>
    <w:p w14:paraId="1D1A6360" w14:textId="77777777" w:rsidR="007E381D" w:rsidRPr="007E381D" w:rsidRDefault="007E381D" w:rsidP="007E381D">
      <w:pPr>
        <w:pStyle w:val="ListParagraph"/>
        <w:rPr>
          <w:rFonts w:ascii="Verdana" w:hAnsi="Verdana"/>
        </w:rPr>
      </w:pPr>
    </w:p>
    <w:p w14:paraId="62FEFB4F" w14:textId="4DE3EA3A" w:rsidR="006212F4" w:rsidRDefault="006212F4" w:rsidP="006212F4">
      <w:pPr>
        <w:pStyle w:val="ListParagraph"/>
        <w:numPr>
          <w:ilvl w:val="0"/>
          <w:numId w:val="2"/>
        </w:numPr>
        <w:rPr>
          <w:rFonts w:ascii="Verdana" w:hAnsi="Verdana"/>
        </w:rPr>
      </w:pPr>
      <w:r>
        <w:rPr>
          <w:rFonts w:ascii="Verdana" w:hAnsi="Verdana"/>
        </w:rPr>
        <w:t xml:space="preserve">Mr Banner queried whether </w:t>
      </w:r>
      <w:proofErr w:type="spellStart"/>
      <w:r w:rsidR="00E00254">
        <w:rPr>
          <w:rFonts w:ascii="Verdana" w:hAnsi="Verdana"/>
        </w:rPr>
        <w:t>SLPC&amp;Trusmore</w:t>
      </w:r>
      <w:proofErr w:type="spellEnd"/>
      <w:r w:rsidR="00E00254">
        <w:rPr>
          <w:rFonts w:ascii="Verdana" w:hAnsi="Verdana"/>
        </w:rPr>
        <w:t xml:space="preserve"> </w:t>
      </w:r>
      <w:r>
        <w:rPr>
          <w:rFonts w:ascii="Verdana" w:hAnsi="Verdana"/>
        </w:rPr>
        <w:t>R6</w:t>
      </w:r>
      <w:r w:rsidR="00E00254">
        <w:rPr>
          <w:rFonts w:ascii="Verdana" w:hAnsi="Verdana"/>
        </w:rPr>
        <w:t>’s</w:t>
      </w:r>
      <w:r>
        <w:rPr>
          <w:rFonts w:ascii="Verdana" w:hAnsi="Verdana"/>
        </w:rPr>
        <w:t xml:space="preserve"> SoC complied with PINS guidance in setting out full details of the case to be made at the Inquiry.  </w:t>
      </w:r>
      <w:r w:rsidR="00923869">
        <w:rPr>
          <w:rFonts w:ascii="Verdana" w:hAnsi="Verdana"/>
        </w:rPr>
        <w:t>Thi</w:t>
      </w:r>
      <w:r w:rsidR="00AB0CD0">
        <w:rPr>
          <w:rFonts w:ascii="Verdana" w:hAnsi="Verdana"/>
        </w:rPr>
        <w:t xml:space="preserve">s concerned </w:t>
      </w:r>
      <w:r w:rsidR="002F7AFA">
        <w:rPr>
          <w:rFonts w:ascii="Verdana" w:hAnsi="Verdana"/>
        </w:rPr>
        <w:t xml:space="preserve">the R6 party’s case about </w:t>
      </w:r>
      <w:r w:rsidR="00AB0CD0">
        <w:rPr>
          <w:rFonts w:ascii="Verdana" w:hAnsi="Verdana"/>
        </w:rPr>
        <w:t xml:space="preserve">need, landscape and transport modelling.  </w:t>
      </w:r>
      <w:r>
        <w:rPr>
          <w:rFonts w:ascii="Verdana" w:hAnsi="Verdana"/>
        </w:rPr>
        <w:t>The Inspector left this for the respective parties to consider and there was no request for him to make a ruling at this stage.</w:t>
      </w:r>
    </w:p>
    <w:p w14:paraId="604BCFBF" w14:textId="77777777" w:rsidR="006212F4" w:rsidRPr="006212F4" w:rsidRDefault="006212F4" w:rsidP="006212F4">
      <w:pPr>
        <w:pStyle w:val="ListParagraph"/>
        <w:rPr>
          <w:rFonts w:ascii="Verdana" w:hAnsi="Verdana"/>
        </w:rPr>
      </w:pPr>
    </w:p>
    <w:p w14:paraId="3E3A5E98" w14:textId="74561B80" w:rsidR="006212F4" w:rsidRPr="006212F4" w:rsidRDefault="00A82031" w:rsidP="006212F4">
      <w:pPr>
        <w:pStyle w:val="ListParagraph"/>
        <w:numPr>
          <w:ilvl w:val="0"/>
          <w:numId w:val="2"/>
        </w:numPr>
        <w:rPr>
          <w:rFonts w:ascii="Verdana" w:hAnsi="Verdana"/>
        </w:rPr>
      </w:pPr>
      <w:r>
        <w:rPr>
          <w:rFonts w:ascii="Verdana" w:hAnsi="Verdana"/>
        </w:rPr>
        <w:t xml:space="preserve">The appellants confirmed that each of the schemes is a separate independent scheme with no s106 obligations linking their joint implementation </w:t>
      </w:r>
      <w:r w:rsidR="00B625C4">
        <w:rPr>
          <w:rFonts w:ascii="Verdana" w:hAnsi="Verdana"/>
        </w:rPr>
        <w:t>–</w:t>
      </w:r>
      <w:r>
        <w:rPr>
          <w:rFonts w:ascii="Verdana" w:hAnsi="Verdana"/>
        </w:rPr>
        <w:t xml:space="preserve"> so</w:t>
      </w:r>
      <w:r w:rsidR="00B625C4">
        <w:rPr>
          <w:rFonts w:ascii="Verdana" w:hAnsi="Verdana"/>
        </w:rPr>
        <w:t xml:space="preserve"> the Inspector pointed out that</w:t>
      </w:r>
      <w:r>
        <w:rPr>
          <w:rFonts w:ascii="Verdana" w:hAnsi="Verdana"/>
        </w:rPr>
        <w:t xml:space="preserve"> there are 8 theoretical outcomes to the Inquiry</w:t>
      </w:r>
      <w:r w:rsidR="001324BB">
        <w:rPr>
          <w:rFonts w:ascii="Verdana" w:hAnsi="Verdana"/>
        </w:rPr>
        <w:t xml:space="preserve"> with different planning balances</w:t>
      </w:r>
      <w:r>
        <w:rPr>
          <w:rFonts w:ascii="Verdana" w:hAnsi="Verdana"/>
        </w:rPr>
        <w:t xml:space="preserve">.  The Inspector asked the parties to consider a systematic approach to the assessment of cumulative effects, both between the 3 </w:t>
      </w:r>
      <w:r w:rsidR="005A66FE">
        <w:rPr>
          <w:rFonts w:ascii="Verdana" w:hAnsi="Verdana"/>
        </w:rPr>
        <w:t xml:space="preserve">appeal </w:t>
      </w:r>
      <w:r>
        <w:rPr>
          <w:rFonts w:ascii="Verdana" w:hAnsi="Verdana"/>
        </w:rPr>
        <w:t xml:space="preserve">schemes and with other projects in the locality, for these 8 outcomes.  The Inspector referred to a note about his initial thinking </w:t>
      </w:r>
      <w:r w:rsidR="00DD7EC7">
        <w:rPr>
          <w:rFonts w:ascii="Verdana" w:hAnsi="Verdana"/>
        </w:rPr>
        <w:t>for</w:t>
      </w:r>
      <w:r>
        <w:rPr>
          <w:rFonts w:ascii="Verdana" w:hAnsi="Verdana"/>
        </w:rPr>
        <w:t xml:space="preserve"> such a methodology, which was later sent to the parties for comment within 14 days.</w:t>
      </w:r>
      <w:r w:rsidR="00A16D7D">
        <w:rPr>
          <w:rFonts w:ascii="Verdana" w:hAnsi="Verdana"/>
        </w:rPr>
        <w:t xml:space="preserve">  A copy is attached.</w:t>
      </w:r>
    </w:p>
    <w:p w14:paraId="78B31075" w14:textId="77777777" w:rsidR="00CB064A" w:rsidRPr="00CB064A" w:rsidRDefault="00CB064A" w:rsidP="00CB064A">
      <w:pPr>
        <w:pStyle w:val="ListParagraph"/>
        <w:rPr>
          <w:rFonts w:ascii="Verdana" w:hAnsi="Verdana"/>
        </w:rPr>
      </w:pPr>
    </w:p>
    <w:p w14:paraId="016F5AA6" w14:textId="69D6D257" w:rsidR="003D2549" w:rsidRDefault="0047570F" w:rsidP="003D2549">
      <w:pPr>
        <w:pStyle w:val="ListParagraph"/>
        <w:numPr>
          <w:ilvl w:val="0"/>
          <w:numId w:val="2"/>
        </w:numPr>
        <w:rPr>
          <w:rFonts w:ascii="Verdana" w:hAnsi="Verdana"/>
        </w:rPr>
      </w:pPr>
      <w:r>
        <w:rPr>
          <w:rFonts w:ascii="Verdana" w:hAnsi="Verdana"/>
        </w:rPr>
        <w:t xml:space="preserve">There was no agreement at the CMC about whether </w:t>
      </w:r>
      <w:r w:rsidR="0013705B">
        <w:rPr>
          <w:rFonts w:ascii="Verdana" w:hAnsi="Verdana"/>
        </w:rPr>
        <w:t xml:space="preserve">the Inquiry should proceed on a topic basis or by dealing with each appeal in turn.  The latter </w:t>
      </w:r>
      <w:r w:rsidR="00077458">
        <w:rPr>
          <w:rFonts w:ascii="Verdana" w:hAnsi="Verdana"/>
        </w:rPr>
        <w:t>might</w:t>
      </w:r>
      <w:r w:rsidR="0013705B">
        <w:rPr>
          <w:rFonts w:ascii="Verdana" w:hAnsi="Verdana"/>
        </w:rPr>
        <w:t xml:space="preserve"> require recalling </w:t>
      </w:r>
      <w:r w:rsidR="00ED6297">
        <w:rPr>
          <w:rFonts w:ascii="Verdana" w:hAnsi="Verdana"/>
        </w:rPr>
        <w:t xml:space="preserve">witnesses to give </w:t>
      </w:r>
      <w:r w:rsidR="0013705B">
        <w:rPr>
          <w:rFonts w:ascii="Verdana" w:hAnsi="Verdana"/>
        </w:rPr>
        <w:t>evidence</w:t>
      </w:r>
      <w:r w:rsidR="00ED6297">
        <w:rPr>
          <w:rFonts w:ascii="Verdana" w:hAnsi="Verdana"/>
        </w:rPr>
        <w:t xml:space="preserve">.  </w:t>
      </w:r>
      <w:r w:rsidR="00440992">
        <w:rPr>
          <w:rFonts w:ascii="Verdana" w:hAnsi="Verdana"/>
        </w:rPr>
        <w:t xml:space="preserve">It was agreed that a </w:t>
      </w:r>
      <w:r w:rsidR="009778B5">
        <w:rPr>
          <w:rFonts w:ascii="Verdana" w:hAnsi="Verdana"/>
        </w:rPr>
        <w:t xml:space="preserve">second CMC would be held on 27 July to </w:t>
      </w:r>
      <w:r w:rsidR="006E2B32">
        <w:rPr>
          <w:rFonts w:ascii="Verdana" w:hAnsi="Verdana"/>
        </w:rPr>
        <w:t xml:space="preserve">consider </w:t>
      </w:r>
      <w:r w:rsidR="00ED6297">
        <w:rPr>
          <w:rFonts w:ascii="Verdana" w:hAnsi="Verdana"/>
        </w:rPr>
        <w:t xml:space="preserve">this </w:t>
      </w:r>
      <w:r w:rsidR="003A1E5F">
        <w:rPr>
          <w:rFonts w:ascii="Verdana" w:hAnsi="Verdana"/>
        </w:rPr>
        <w:t xml:space="preserve">having regard to the Inspector’s note about </w:t>
      </w:r>
      <w:r w:rsidR="005529E9">
        <w:rPr>
          <w:rFonts w:ascii="Verdana" w:hAnsi="Verdana"/>
        </w:rPr>
        <w:t xml:space="preserve">a methodology for assessing cumulative effects, along with </w:t>
      </w:r>
      <w:r w:rsidR="00ED6297">
        <w:rPr>
          <w:rFonts w:ascii="Verdana" w:hAnsi="Verdana"/>
        </w:rPr>
        <w:t xml:space="preserve">other </w:t>
      </w:r>
      <w:r w:rsidR="006E2B32">
        <w:rPr>
          <w:rFonts w:ascii="Verdana" w:hAnsi="Verdana"/>
        </w:rPr>
        <w:t xml:space="preserve">procedural matters </w:t>
      </w:r>
      <w:r w:rsidR="00C20056">
        <w:rPr>
          <w:rFonts w:ascii="Verdana" w:hAnsi="Verdana"/>
        </w:rPr>
        <w:t xml:space="preserve">for the Inquiry.  If necessary </w:t>
      </w:r>
      <w:r w:rsidR="0001689D">
        <w:rPr>
          <w:rFonts w:ascii="Verdana" w:hAnsi="Verdana"/>
        </w:rPr>
        <w:t xml:space="preserve">additional matters could be addressed by the issue </w:t>
      </w:r>
      <w:r w:rsidR="004E7E22">
        <w:rPr>
          <w:rFonts w:ascii="Verdana" w:hAnsi="Verdana"/>
        </w:rPr>
        <w:t xml:space="preserve">of </w:t>
      </w:r>
      <w:r w:rsidR="0001689D">
        <w:rPr>
          <w:rFonts w:ascii="Verdana" w:hAnsi="Verdana"/>
        </w:rPr>
        <w:t>Pre-Inquiry Notes.</w:t>
      </w:r>
    </w:p>
    <w:p w14:paraId="58464BA8" w14:textId="77777777" w:rsidR="00C20056" w:rsidRPr="00C20056" w:rsidRDefault="00C20056" w:rsidP="00C20056">
      <w:pPr>
        <w:pStyle w:val="ListParagraph"/>
        <w:rPr>
          <w:rFonts w:ascii="Verdana" w:hAnsi="Verdana"/>
        </w:rPr>
      </w:pPr>
    </w:p>
    <w:p w14:paraId="46AC3A53" w14:textId="37DA9722" w:rsidR="00C20056" w:rsidRPr="00AB55D4" w:rsidRDefault="00630FE3" w:rsidP="003D2549">
      <w:pPr>
        <w:pStyle w:val="ListParagraph"/>
        <w:numPr>
          <w:ilvl w:val="0"/>
          <w:numId w:val="2"/>
        </w:numPr>
        <w:rPr>
          <w:rFonts w:ascii="Verdana" w:hAnsi="Verdana"/>
        </w:rPr>
      </w:pPr>
      <w:r>
        <w:rPr>
          <w:rFonts w:ascii="Verdana" w:eastAsia="Times New Roman" w:hAnsi="Verdana" w:cs="Arial"/>
          <w:lang w:eastAsia="en-GB"/>
        </w:rPr>
        <w:t>G</w:t>
      </w:r>
      <w:r w:rsidR="004857EB">
        <w:rPr>
          <w:rFonts w:ascii="Verdana" w:eastAsia="Times New Roman" w:hAnsi="Verdana" w:cs="Arial"/>
          <w:lang w:eastAsia="en-GB"/>
        </w:rPr>
        <w:t xml:space="preserve">iven </w:t>
      </w:r>
      <w:r>
        <w:rPr>
          <w:rFonts w:ascii="Verdana" w:eastAsia="Times New Roman" w:hAnsi="Verdana" w:cs="Arial"/>
          <w:lang w:eastAsia="en-GB"/>
        </w:rPr>
        <w:t>that CDC is</w:t>
      </w:r>
      <w:r w:rsidR="004857EB">
        <w:rPr>
          <w:rFonts w:ascii="Verdana" w:eastAsia="Times New Roman" w:hAnsi="Verdana" w:cs="Arial"/>
          <w:lang w:eastAsia="en-GB"/>
        </w:rPr>
        <w:t xml:space="preserve"> not defending its</w:t>
      </w:r>
      <w:r>
        <w:rPr>
          <w:rFonts w:ascii="Verdana" w:eastAsia="Times New Roman" w:hAnsi="Verdana" w:cs="Arial"/>
          <w:lang w:eastAsia="en-GB"/>
        </w:rPr>
        <w:t xml:space="preserve"> first</w:t>
      </w:r>
      <w:r w:rsidR="004857EB">
        <w:rPr>
          <w:rFonts w:ascii="Verdana" w:eastAsia="Times New Roman" w:hAnsi="Verdana" w:cs="Arial"/>
          <w:lang w:eastAsia="en-GB"/>
        </w:rPr>
        <w:t xml:space="preserve"> RfR it was agreed that there would be advantage in narrowing </w:t>
      </w:r>
      <w:r w:rsidR="00745AD5">
        <w:rPr>
          <w:rFonts w:ascii="Verdana" w:eastAsia="Times New Roman" w:hAnsi="Verdana" w:cs="Arial"/>
          <w:lang w:eastAsia="en-GB"/>
        </w:rPr>
        <w:t xml:space="preserve">the </w:t>
      </w:r>
      <w:r w:rsidR="004857EB">
        <w:rPr>
          <w:rFonts w:ascii="Verdana" w:eastAsia="Times New Roman" w:hAnsi="Verdana" w:cs="Arial"/>
          <w:lang w:eastAsia="en-GB"/>
        </w:rPr>
        <w:t xml:space="preserve">issues in dispute if the R6 parties participated in the drafting of </w:t>
      </w:r>
      <w:r>
        <w:rPr>
          <w:rFonts w:ascii="Verdana" w:eastAsia="Times New Roman" w:hAnsi="Verdana" w:cs="Arial"/>
          <w:lang w:eastAsia="en-GB"/>
        </w:rPr>
        <w:t xml:space="preserve">a </w:t>
      </w:r>
      <w:proofErr w:type="spellStart"/>
      <w:r w:rsidR="004857EB">
        <w:rPr>
          <w:rFonts w:ascii="Verdana" w:eastAsia="Times New Roman" w:hAnsi="Verdana" w:cs="Arial"/>
          <w:lang w:eastAsia="en-GB"/>
        </w:rPr>
        <w:t>SoCG</w:t>
      </w:r>
      <w:proofErr w:type="spellEnd"/>
      <w:r w:rsidR="004857EB">
        <w:rPr>
          <w:rFonts w:ascii="Verdana" w:eastAsia="Times New Roman" w:hAnsi="Verdana" w:cs="Arial"/>
          <w:lang w:eastAsia="en-GB"/>
        </w:rPr>
        <w:t>.</w:t>
      </w:r>
    </w:p>
    <w:p w14:paraId="35E2CB10" w14:textId="77777777" w:rsidR="00AB55D4" w:rsidRPr="00AB55D4" w:rsidRDefault="00AB55D4" w:rsidP="00AB55D4">
      <w:pPr>
        <w:pStyle w:val="ListParagraph"/>
        <w:rPr>
          <w:rFonts w:ascii="Verdana" w:hAnsi="Verdana"/>
        </w:rPr>
      </w:pPr>
    </w:p>
    <w:p w14:paraId="208B5848" w14:textId="5E0EB037" w:rsidR="00AB55D4" w:rsidRPr="003D2549" w:rsidRDefault="00AB55D4" w:rsidP="003D2549">
      <w:pPr>
        <w:pStyle w:val="ListParagraph"/>
        <w:numPr>
          <w:ilvl w:val="0"/>
          <w:numId w:val="2"/>
        </w:numPr>
        <w:rPr>
          <w:rFonts w:ascii="Verdana" w:hAnsi="Verdana"/>
        </w:rPr>
      </w:pPr>
      <w:r w:rsidRPr="00B01C23">
        <w:rPr>
          <w:rFonts w:ascii="Verdana" w:hAnsi="Verdana"/>
        </w:rPr>
        <w:t xml:space="preserve">The Inquiry will be face-to-face at </w:t>
      </w:r>
      <w:r>
        <w:rPr>
          <w:rFonts w:ascii="Verdana" w:hAnsi="Verdana"/>
        </w:rPr>
        <w:t>Cherwell</w:t>
      </w:r>
      <w:r w:rsidRPr="00B01C23">
        <w:rPr>
          <w:rFonts w:ascii="Verdana" w:hAnsi="Verdana"/>
        </w:rPr>
        <w:t xml:space="preserve"> Council </w:t>
      </w:r>
      <w:r>
        <w:rPr>
          <w:rFonts w:ascii="Verdana" w:hAnsi="Verdana"/>
        </w:rPr>
        <w:t xml:space="preserve">Chamber </w:t>
      </w:r>
      <w:r w:rsidRPr="00B01C23">
        <w:rPr>
          <w:rFonts w:ascii="Verdana" w:hAnsi="Verdana"/>
        </w:rPr>
        <w:t>where it</w:t>
      </w:r>
      <w:r>
        <w:rPr>
          <w:rFonts w:ascii="Verdana" w:hAnsi="Verdana"/>
        </w:rPr>
        <w:t xml:space="preserve"> was confirmed that all the required facilities are available.  Retiring rooms are being sought for all the main parties.  The Inquiry will open on Tuesday 22 September 2026 and is scheduled to sit for 18 days.  A template for programming is attached to this Post CMC Note that includes known restrictions on sitting times</w:t>
      </w:r>
      <w:r w:rsidR="00745AD5">
        <w:rPr>
          <w:rFonts w:ascii="Verdana" w:hAnsi="Verdana"/>
        </w:rPr>
        <w:t xml:space="preserve"> and the availability of witnesses</w:t>
      </w:r>
      <w:r>
        <w:rPr>
          <w:rFonts w:ascii="Verdana" w:hAnsi="Verdana"/>
        </w:rPr>
        <w:t>.</w:t>
      </w:r>
      <w:r w:rsidR="000A1F70">
        <w:rPr>
          <w:rFonts w:ascii="Verdana" w:hAnsi="Verdana"/>
        </w:rPr>
        <w:t xml:space="preserve">  CDC </w:t>
      </w:r>
      <w:r w:rsidR="004435BC">
        <w:rPr>
          <w:rFonts w:ascii="Verdana" w:hAnsi="Verdana"/>
        </w:rPr>
        <w:lastRenderedPageBreak/>
        <w:t>confirmed that notification about the appeals had been given on 24 April 202</w:t>
      </w:r>
      <w:r w:rsidR="000B5FFF">
        <w:rPr>
          <w:rFonts w:ascii="Verdana" w:hAnsi="Verdana"/>
        </w:rPr>
        <w:t>6 and undertook</w:t>
      </w:r>
      <w:r w:rsidR="000A1F70">
        <w:rPr>
          <w:rFonts w:ascii="Verdana" w:hAnsi="Verdana"/>
        </w:rPr>
        <w:t xml:space="preserve"> to provide </w:t>
      </w:r>
      <w:r w:rsidR="004435BC">
        <w:rPr>
          <w:rFonts w:ascii="Verdana" w:hAnsi="Verdana"/>
        </w:rPr>
        <w:t xml:space="preserve">confirmation of </w:t>
      </w:r>
      <w:r w:rsidR="000B5FFF">
        <w:rPr>
          <w:rFonts w:ascii="Verdana" w:hAnsi="Verdana"/>
        </w:rPr>
        <w:t>notice about the Inquiry 3 weeks before its opening.</w:t>
      </w:r>
    </w:p>
    <w:p w14:paraId="10A52C09" w14:textId="77777777" w:rsidR="00E52674" w:rsidRPr="00E52674" w:rsidRDefault="00E52674" w:rsidP="00E52674">
      <w:pPr>
        <w:pStyle w:val="ListParagraph"/>
        <w:rPr>
          <w:rFonts w:ascii="Verdana" w:hAnsi="Verdana"/>
        </w:rPr>
      </w:pPr>
    </w:p>
    <w:p w14:paraId="5051E42F" w14:textId="45BEA907" w:rsidR="0051238A" w:rsidRDefault="003A2870" w:rsidP="002E5F93">
      <w:pPr>
        <w:pStyle w:val="ListParagraph"/>
        <w:numPr>
          <w:ilvl w:val="0"/>
          <w:numId w:val="2"/>
        </w:numPr>
        <w:spacing w:after="0" w:line="240" w:lineRule="auto"/>
        <w:rPr>
          <w:rFonts w:ascii="Verdana" w:eastAsia="Times New Roman" w:hAnsi="Verdana" w:cs="Arial"/>
          <w:lang w:eastAsia="en-GB"/>
        </w:rPr>
      </w:pPr>
      <w:r>
        <w:rPr>
          <w:rFonts w:ascii="Verdana" w:eastAsia="Times New Roman" w:hAnsi="Verdana" w:cs="Arial"/>
          <w:lang w:eastAsia="en-GB"/>
        </w:rPr>
        <w:t xml:space="preserve">The main issues for the Inquiry </w:t>
      </w:r>
      <w:r w:rsidR="00734E24">
        <w:rPr>
          <w:rFonts w:ascii="Verdana" w:eastAsia="Times New Roman" w:hAnsi="Verdana" w:cs="Arial"/>
          <w:lang w:eastAsia="en-GB"/>
        </w:rPr>
        <w:t xml:space="preserve">will be </w:t>
      </w:r>
      <w:r w:rsidR="003B6706">
        <w:rPr>
          <w:rFonts w:ascii="Verdana" w:eastAsia="Times New Roman" w:hAnsi="Verdana" w:cs="Arial"/>
          <w:lang w:eastAsia="en-GB"/>
        </w:rPr>
        <w:t>considered further at the second CMC</w:t>
      </w:r>
      <w:r w:rsidR="00BB37E0">
        <w:rPr>
          <w:rFonts w:ascii="Verdana" w:eastAsia="Times New Roman" w:hAnsi="Verdana" w:cs="Arial"/>
          <w:lang w:eastAsia="en-GB"/>
        </w:rPr>
        <w:t>,</w:t>
      </w:r>
      <w:r w:rsidR="003B6706">
        <w:rPr>
          <w:rFonts w:ascii="Verdana" w:eastAsia="Times New Roman" w:hAnsi="Verdana" w:cs="Arial"/>
          <w:lang w:eastAsia="en-GB"/>
        </w:rPr>
        <w:t xml:space="preserve"> but it was agreed </w:t>
      </w:r>
      <w:r w:rsidR="009A7CA8">
        <w:rPr>
          <w:rFonts w:ascii="Verdana" w:eastAsia="Times New Roman" w:hAnsi="Verdana" w:cs="Arial"/>
          <w:lang w:eastAsia="en-GB"/>
        </w:rPr>
        <w:t xml:space="preserve">at this stage </w:t>
      </w:r>
      <w:r w:rsidR="00966AE7">
        <w:rPr>
          <w:rFonts w:ascii="Verdana" w:eastAsia="Times New Roman" w:hAnsi="Verdana" w:cs="Arial"/>
          <w:lang w:eastAsia="en-GB"/>
        </w:rPr>
        <w:t xml:space="preserve">that they </w:t>
      </w:r>
      <w:r>
        <w:rPr>
          <w:rFonts w:ascii="Verdana" w:eastAsia="Times New Roman" w:hAnsi="Verdana" w:cs="Arial"/>
          <w:lang w:eastAsia="en-GB"/>
        </w:rPr>
        <w:t>are likely to</w:t>
      </w:r>
      <w:r w:rsidR="003B6706">
        <w:rPr>
          <w:rFonts w:ascii="Verdana" w:eastAsia="Times New Roman" w:hAnsi="Verdana" w:cs="Arial"/>
          <w:lang w:eastAsia="en-GB"/>
        </w:rPr>
        <w:t xml:space="preserve"> include</w:t>
      </w:r>
      <w:r w:rsidR="00D31CC1">
        <w:rPr>
          <w:rFonts w:ascii="Verdana" w:eastAsia="Times New Roman" w:hAnsi="Verdana" w:cs="Arial"/>
          <w:lang w:eastAsia="en-GB"/>
        </w:rPr>
        <w:t xml:space="preserve"> the effects of the appeal schemes on</w:t>
      </w:r>
      <w:r w:rsidR="0051238A">
        <w:rPr>
          <w:rFonts w:ascii="Verdana" w:eastAsia="Times New Roman" w:hAnsi="Verdana" w:cs="Arial"/>
          <w:lang w:eastAsia="en-GB"/>
        </w:rPr>
        <w:t>:</w:t>
      </w:r>
    </w:p>
    <w:p w14:paraId="7060B753" w14:textId="77777777" w:rsidR="008A311C" w:rsidRDefault="008A311C" w:rsidP="008A311C">
      <w:pPr>
        <w:pStyle w:val="ListParagraph"/>
        <w:spacing w:after="0" w:line="240" w:lineRule="auto"/>
        <w:rPr>
          <w:rFonts w:ascii="Verdana" w:eastAsia="Times New Roman" w:hAnsi="Verdana" w:cs="Arial"/>
          <w:lang w:eastAsia="en-GB"/>
        </w:rPr>
      </w:pPr>
    </w:p>
    <w:p w14:paraId="479DC2AC" w14:textId="5873A418" w:rsidR="005649A9" w:rsidRDefault="00D31CC1" w:rsidP="0051238A">
      <w:pPr>
        <w:pStyle w:val="ListParagraph"/>
        <w:ind w:left="1440"/>
        <w:rPr>
          <w:rFonts w:ascii="Verdana" w:eastAsia="Times New Roman" w:hAnsi="Verdana" w:cs="Arial"/>
          <w:lang w:eastAsia="en-GB"/>
        </w:rPr>
      </w:pPr>
      <w:r>
        <w:rPr>
          <w:rFonts w:ascii="Verdana" w:eastAsia="Times New Roman" w:hAnsi="Verdana" w:cs="Arial"/>
          <w:lang w:eastAsia="en-GB"/>
        </w:rPr>
        <w:t>The c</w:t>
      </w:r>
      <w:r w:rsidR="005649A9">
        <w:rPr>
          <w:rFonts w:ascii="Verdana" w:eastAsia="Times New Roman" w:hAnsi="Verdana" w:cs="Arial"/>
          <w:lang w:eastAsia="en-GB"/>
        </w:rPr>
        <w:t>haracter and appearance</w:t>
      </w:r>
      <w:r>
        <w:rPr>
          <w:rFonts w:ascii="Verdana" w:eastAsia="Times New Roman" w:hAnsi="Verdana" w:cs="Arial"/>
          <w:lang w:eastAsia="en-GB"/>
        </w:rPr>
        <w:t xml:space="preserve"> of the area</w:t>
      </w:r>
    </w:p>
    <w:p w14:paraId="0D3BDE77" w14:textId="3C8A79AC" w:rsidR="00EC429B" w:rsidRDefault="00EC429B" w:rsidP="0051238A">
      <w:pPr>
        <w:pStyle w:val="ListParagraph"/>
        <w:ind w:left="1440"/>
        <w:rPr>
          <w:rFonts w:ascii="Verdana" w:eastAsia="Times New Roman" w:hAnsi="Verdana" w:cs="Arial"/>
          <w:lang w:eastAsia="en-GB"/>
        </w:rPr>
      </w:pPr>
      <w:r>
        <w:rPr>
          <w:rFonts w:ascii="Verdana" w:eastAsia="Times New Roman" w:hAnsi="Verdana" w:cs="Arial"/>
          <w:lang w:eastAsia="en-GB"/>
        </w:rPr>
        <w:t>Highway safety and sustainable transport</w:t>
      </w:r>
    </w:p>
    <w:p w14:paraId="4DC4243B" w14:textId="77777777" w:rsidR="00EC429B" w:rsidRDefault="00EC429B" w:rsidP="00EC429B">
      <w:pPr>
        <w:pStyle w:val="ListParagraph"/>
        <w:ind w:left="1440"/>
        <w:rPr>
          <w:rFonts w:ascii="Verdana" w:eastAsia="Times New Roman" w:hAnsi="Verdana" w:cs="Arial"/>
          <w:lang w:eastAsia="en-GB"/>
        </w:rPr>
      </w:pPr>
      <w:r>
        <w:rPr>
          <w:rFonts w:ascii="Verdana" w:eastAsia="Times New Roman" w:hAnsi="Verdana" w:cs="Arial"/>
          <w:lang w:eastAsia="en-GB"/>
        </w:rPr>
        <w:t>Biodiversity</w:t>
      </w:r>
    </w:p>
    <w:p w14:paraId="3DB0512E" w14:textId="7614DC10" w:rsidR="00EC429B" w:rsidRDefault="003F4361" w:rsidP="0051238A">
      <w:pPr>
        <w:pStyle w:val="ListParagraph"/>
        <w:ind w:left="1440"/>
        <w:rPr>
          <w:rFonts w:ascii="Verdana" w:eastAsia="Times New Roman" w:hAnsi="Verdana" w:cs="Arial"/>
          <w:lang w:eastAsia="en-GB"/>
        </w:rPr>
      </w:pPr>
      <w:r>
        <w:rPr>
          <w:rFonts w:ascii="Verdana" w:eastAsia="Times New Roman" w:hAnsi="Verdana" w:cs="Arial"/>
          <w:lang w:eastAsia="en-GB"/>
        </w:rPr>
        <w:t xml:space="preserve">Economic considerations </w:t>
      </w:r>
      <w:r w:rsidR="007D6F3F">
        <w:rPr>
          <w:rFonts w:ascii="Verdana" w:eastAsia="Times New Roman" w:hAnsi="Verdana" w:cs="Arial"/>
          <w:lang w:eastAsia="en-GB"/>
        </w:rPr>
        <w:t>–</w:t>
      </w:r>
      <w:r>
        <w:rPr>
          <w:rFonts w:ascii="Verdana" w:eastAsia="Times New Roman" w:hAnsi="Verdana" w:cs="Arial"/>
          <w:lang w:eastAsia="en-GB"/>
        </w:rPr>
        <w:t xml:space="preserve"> need</w:t>
      </w:r>
      <w:r w:rsidR="00E41C34">
        <w:rPr>
          <w:rFonts w:ascii="Verdana" w:eastAsia="Times New Roman" w:hAnsi="Verdana" w:cs="Arial"/>
          <w:lang w:eastAsia="en-GB"/>
        </w:rPr>
        <w:t xml:space="preserve"> employment etc</w:t>
      </w:r>
    </w:p>
    <w:p w14:paraId="5680FA3F" w14:textId="002F976E" w:rsidR="007D6F3F" w:rsidRDefault="00966AE7" w:rsidP="0051238A">
      <w:pPr>
        <w:pStyle w:val="ListParagraph"/>
        <w:ind w:left="1440"/>
        <w:rPr>
          <w:rFonts w:ascii="Verdana" w:eastAsia="Times New Roman" w:hAnsi="Verdana" w:cs="Arial"/>
          <w:lang w:eastAsia="en-GB"/>
        </w:rPr>
      </w:pPr>
      <w:r>
        <w:rPr>
          <w:rFonts w:ascii="Verdana" w:eastAsia="Times New Roman" w:hAnsi="Verdana" w:cs="Arial"/>
          <w:lang w:eastAsia="en-GB"/>
        </w:rPr>
        <w:t xml:space="preserve">All of which would need to be the subject of </w:t>
      </w:r>
      <w:r w:rsidR="00D34D84">
        <w:rPr>
          <w:rFonts w:ascii="Verdana" w:eastAsia="Times New Roman" w:hAnsi="Verdana" w:cs="Arial"/>
          <w:lang w:eastAsia="en-GB"/>
        </w:rPr>
        <w:t>evidence/cross-examination</w:t>
      </w:r>
    </w:p>
    <w:p w14:paraId="381A786D" w14:textId="77777777" w:rsidR="00D34D84" w:rsidRDefault="00D34D84" w:rsidP="0051238A">
      <w:pPr>
        <w:pStyle w:val="ListParagraph"/>
        <w:ind w:left="1440"/>
        <w:rPr>
          <w:rFonts w:ascii="Verdana" w:eastAsia="Times New Roman" w:hAnsi="Verdana" w:cs="Arial"/>
          <w:lang w:eastAsia="en-GB"/>
        </w:rPr>
      </w:pPr>
    </w:p>
    <w:p w14:paraId="15894123" w14:textId="5F09B47F" w:rsidR="00B22081" w:rsidRDefault="00A654BA" w:rsidP="0051238A">
      <w:pPr>
        <w:pStyle w:val="ListParagraph"/>
        <w:ind w:left="1440"/>
        <w:rPr>
          <w:rFonts w:ascii="Verdana" w:eastAsia="Times New Roman" w:hAnsi="Verdana" w:cs="Arial"/>
          <w:lang w:eastAsia="en-GB"/>
        </w:rPr>
      </w:pPr>
      <w:r>
        <w:rPr>
          <w:rFonts w:ascii="Verdana" w:eastAsia="Times New Roman" w:hAnsi="Verdana" w:cs="Arial"/>
          <w:lang w:eastAsia="en-GB"/>
        </w:rPr>
        <w:t>It will be decided later whether the following matters could be best addressed by Round Table Discussions or Written Submissions.</w:t>
      </w:r>
    </w:p>
    <w:p w14:paraId="175070D3" w14:textId="77777777" w:rsidR="00EF63B3" w:rsidRDefault="00EF63B3" w:rsidP="00EF63B3">
      <w:pPr>
        <w:pStyle w:val="ListParagraph"/>
        <w:ind w:left="1440"/>
        <w:rPr>
          <w:rFonts w:ascii="Verdana" w:eastAsia="Times New Roman" w:hAnsi="Verdana" w:cs="Arial"/>
          <w:lang w:eastAsia="en-GB"/>
        </w:rPr>
      </w:pPr>
      <w:r>
        <w:rPr>
          <w:rFonts w:ascii="Verdana" w:eastAsia="Times New Roman" w:hAnsi="Verdana" w:cs="Arial"/>
          <w:lang w:eastAsia="en-GB"/>
        </w:rPr>
        <w:t>Heritage</w:t>
      </w:r>
    </w:p>
    <w:p w14:paraId="3C2DBF68" w14:textId="24880E40" w:rsidR="005649A9" w:rsidRDefault="00FE514E" w:rsidP="0051238A">
      <w:pPr>
        <w:pStyle w:val="ListParagraph"/>
        <w:ind w:left="1440"/>
        <w:rPr>
          <w:rFonts w:ascii="Verdana" w:eastAsia="Times New Roman" w:hAnsi="Verdana" w:cs="Arial"/>
          <w:lang w:eastAsia="en-GB"/>
        </w:rPr>
      </w:pPr>
      <w:r>
        <w:rPr>
          <w:rFonts w:ascii="Verdana" w:eastAsia="Times New Roman" w:hAnsi="Verdana" w:cs="Arial"/>
          <w:lang w:eastAsia="en-GB"/>
        </w:rPr>
        <w:t>Agricultural land</w:t>
      </w:r>
    </w:p>
    <w:p w14:paraId="08D3E8E8" w14:textId="352156E3" w:rsidR="00FE514E" w:rsidRDefault="00787A85" w:rsidP="0051238A">
      <w:pPr>
        <w:pStyle w:val="ListParagraph"/>
        <w:ind w:left="1440"/>
        <w:rPr>
          <w:rFonts w:ascii="Verdana" w:eastAsia="Times New Roman" w:hAnsi="Verdana" w:cs="Arial"/>
          <w:lang w:eastAsia="en-GB"/>
        </w:rPr>
      </w:pPr>
      <w:r>
        <w:rPr>
          <w:rFonts w:ascii="Verdana" w:eastAsia="Times New Roman" w:hAnsi="Verdana" w:cs="Arial"/>
          <w:lang w:eastAsia="en-GB"/>
        </w:rPr>
        <w:t>Drainage and flood risk</w:t>
      </w:r>
    </w:p>
    <w:p w14:paraId="6A3CD65B" w14:textId="77C43F8B" w:rsidR="00787A85" w:rsidRDefault="004A295E" w:rsidP="0051238A">
      <w:pPr>
        <w:pStyle w:val="ListParagraph"/>
        <w:ind w:left="1440"/>
        <w:rPr>
          <w:rFonts w:ascii="Verdana" w:eastAsia="Times New Roman" w:hAnsi="Verdana" w:cs="Arial"/>
          <w:lang w:eastAsia="en-GB"/>
        </w:rPr>
      </w:pPr>
      <w:r>
        <w:rPr>
          <w:rFonts w:ascii="Verdana" w:eastAsia="Times New Roman" w:hAnsi="Verdana" w:cs="Arial"/>
          <w:lang w:eastAsia="en-GB"/>
        </w:rPr>
        <w:t xml:space="preserve">Services – water, </w:t>
      </w:r>
      <w:r w:rsidR="00915912">
        <w:rPr>
          <w:rFonts w:ascii="Verdana" w:eastAsia="Times New Roman" w:hAnsi="Verdana" w:cs="Arial"/>
          <w:lang w:eastAsia="en-GB"/>
        </w:rPr>
        <w:t>sewerage, electricity</w:t>
      </w:r>
    </w:p>
    <w:p w14:paraId="2EC45731" w14:textId="77777777" w:rsidR="00BB7385" w:rsidRDefault="00BB7385" w:rsidP="0051238A">
      <w:pPr>
        <w:pStyle w:val="ListParagraph"/>
        <w:ind w:left="1440"/>
        <w:rPr>
          <w:rFonts w:ascii="Verdana" w:eastAsia="Times New Roman" w:hAnsi="Verdana" w:cs="Arial"/>
          <w:lang w:eastAsia="en-GB"/>
        </w:rPr>
      </w:pPr>
    </w:p>
    <w:p w14:paraId="68B73FFA" w14:textId="3CA97E77" w:rsidR="00E95C72" w:rsidRDefault="00E95C72" w:rsidP="0051238A">
      <w:pPr>
        <w:pStyle w:val="ListParagraph"/>
        <w:ind w:left="1440"/>
        <w:rPr>
          <w:rFonts w:ascii="Verdana" w:eastAsia="Times New Roman" w:hAnsi="Verdana" w:cs="Arial"/>
          <w:lang w:eastAsia="en-GB"/>
        </w:rPr>
      </w:pPr>
      <w:r>
        <w:rPr>
          <w:rFonts w:ascii="Verdana" w:eastAsia="Times New Roman" w:hAnsi="Verdana" w:cs="Arial"/>
          <w:lang w:eastAsia="en-GB"/>
        </w:rPr>
        <w:t>Planning balance and planning policy</w:t>
      </w:r>
      <w:r w:rsidR="00263A01" w:rsidRPr="00263A01">
        <w:rPr>
          <w:rFonts w:ascii="Verdana" w:eastAsia="Times New Roman" w:hAnsi="Verdana" w:cs="Arial"/>
          <w:lang w:eastAsia="en-GB"/>
        </w:rPr>
        <w:t xml:space="preserve"> </w:t>
      </w:r>
      <w:r w:rsidR="00263A01">
        <w:rPr>
          <w:rFonts w:ascii="Verdana" w:eastAsia="Times New Roman" w:hAnsi="Verdana" w:cs="Arial"/>
          <w:lang w:eastAsia="en-GB"/>
        </w:rPr>
        <w:t xml:space="preserve">would </w:t>
      </w:r>
      <w:r w:rsidR="00263A01">
        <w:rPr>
          <w:rFonts w:ascii="Verdana" w:eastAsia="Times New Roman" w:hAnsi="Verdana" w:cs="Arial"/>
          <w:lang w:eastAsia="en-GB"/>
        </w:rPr>
        <w:t xml:space="preserve">also </w:t>
      </w:r>
      <w:r w:rsidR="00263A01">
        <w:rPr>
          <w:rFonts w:ascii="Verdana" w:eastAsia="Times New Roman" w:hAnsi="Verdana" w:cs="Arial"/>
          <w:lang w:eastAsia="en-GB"/>
        </w:rPr>
        <w:t>need to be the subject of evidence/cross-examination</w:t>
      </w:r>
      <w:r w:rsidR="00263A01">
        <w:rPr>
          <w:rFonts w:ascii="Verdana" w:eastAsia="Times New Roman" w:hAnsi="Verdana" w:cs="Arial"/>
          <w:lang w:eastAsia="en-GB"/>
        </w:rPr>
        <w:t>.</w:t>
      </w:r>
    </w:p>
    <w:p w14:paraId="1223FB25" w14:textId="77777777" w:rsidR="00233B6D" w:rsidRDefault="00233B6D" w:rsidP="0051238A">
      <w:pPr>
        <w:pStyle w:val="ListParagraph"/>
        <w:ind w:left="1440"/>
        <w:rPr>
          <w:rFonts w:ascii="Verdana" w:eastAsia="Times New Roman" w:hAnsi="Verdana" w:cs="Arial"/>
          <w:lang w:eastAsia="en-GB"/>
        </w:rPr>
      </w:pPr>
    </w:p>
    <w:p w14:paraId="255DBA72" w14:textId="0EC89103" w:rsidR="00162FA4" w:rsidRDefault="00162FA4" w:rsidP="00162FA4">
      <w:pPr>
        <w:pStyle w:val="ListParagraph"/>
        <w:rPr>
          <w:rFonts w:ascii="Verdana" w:eastAsia="Times New Roman" w:hAnsi="Verdana" w:cs="Arial"/>
          <w:lang w:eastAsia="en-GB"/>
        </w:rPr>
      </w:pPr>
      <w:r>
        <w:rPr>
          <w:rFonts w:ascii="Verdana" w:eastAsia="Times New Roman" w:hAnsi="Verdana" w:cs="Arial"/>
          <w:lang w:eastAsia="en-GB"/>
        </w:rPr>
        <w:t xml:space="preserve">The Inspector </w:t>
      </w:r>
      <w:r w:rsidR="00AB3117">
        <w:rPr>
          <w:rFonts w:ascii="Verdana" w:eastAsia="Times New Roman" w:hAnsi="Verdana" w:cs="Arial"/>
          <w:lang w:eastAsia="en-GB"/>
        </w:rPr>
        <w:t>might revise his views about the main issues in these appeals in the light of the evidence adduced at the Inquiry.</w:t>
      </w:r>
    </w:p>
    <w:p w14:paraId="25AC525A" w14:textId="322846D0" w:rsidR="00B144B5" w:rsidRPr="0051238A" w:rsidRDefault="00B144B5" w:rsidP="0051238A">
      <w:pPr>
        <w:pStyle w:val="ListParagraph"/>
        <w:ind w:left="1440"/>
        <w:rPr>
          <w:rFonts w:ascii="Verdana" w:eastAsia="Times New Roman" w:hAnsi="Verdana" w:cs="Arial"/>
          <w:lang w:eastAsia="en-GB"/>
        </w:rPr>
      </w:pPr>
    </w:p>
    <w:p w14:paraId="46921F15" w14:textId="77777777" w:rsidR="00AA4151" w:rsidRDefault="00162B19" w:rsidP="00162B19">
      <w:pPr>
        <w:pStyle w:val="ListParagraph"/>
        <w:numPr>
          <w:ilvl w:val="0"/>
          <w:numId w:val="2"/>
        </w:numPr>
        <w:rPr>
          <w:rFonts w:ascii="Verdana" w:hAnsi="Verdana"/>
        </w:rPr>
      </w:pPr>
      <w:r w:rsidRPr="003F7DE2">
        <w:rPr>
          <w:rFonts w:ascii="Verdana" w:hAnsi="Verdana"/>
        </w:rPr>
        <w:t xml:space="preserve">At the Inquiry </w:t>
      </w:r>
      <w:r w:rsidR="00A75DD0">
        <w:rPr>
          <w:rFonts w:ascii="Verdana" w:hAnsi="Verdana"/>
        </w:rPr>
        <w:t>t</w:t>
      </w:r>
      <w:r w:rsidRPr="003F7DE2">
        <w:rPr>
          <w:rFonts w:ascii="Verdana" w:hAnsi="Verdana"/>
        </w:rPr>
        <w:t xml:space="preserve">he appellant </w:t>
      </w:r>
      <w:r w:rsidR="00A75DD0">
        <w:rPr>
          <w:rFonts w:ascii="Verdana" w:hAnsi="Verdana"/>
        </w:rPr>
        <w:t xml:space="preserve">for </w:t>
      </w:r>
      <w:r w:rsidR="00642AFE">
        <w:rPr>
          <w:rFonts w:ascii="Verdana" w:hAnsi="Verdana"/>
        </w:rPr>
        <w:t xml:space="preserve">scheme A </w:t>
      </w:r>
      <w:r w:rsidRPr="003F7DE2">
        <w:rPr>
          <w:rFonts w:ascii="Verdana" w:hAnsi="Verdana"/>
        </w:rPr>
        <w:t xml:space="preserve">will call </w:t>
      </w:r>
      <w:r w:rsidR="00642AFE">
        <w:rPr>
          <w:rFonts w:ascii="Verdana" w:hAnsi="Verdana"/>
        </w:rPr>
        <w:t>6-9</w:t>
      </w:r>
      <w:r>
        <w:rPr>
          <w:rFonts w:ascii="Verdana" w:hAnsi="Verdana"/>
        </w:rPr>
        <w:t xml:space="preserve"> </w:t>
      </w:r>
      <w:r w:rsidRPr="003F7DE2">
        <w:rPr>
          <w:rFonts w:ascii="Verdana" w:hAnsi="Verdana"/>
        </w:rPr>
        <w:t>witnesses</w:t>
      </w:r>
      <w:r w:rsidR="00642AFE">
        <w:rPr>
          <w:rFonts w:ascii="Verdana" w:hAnsi="Verdana"/>
        </w:rPr>
        <w:t xml:space="preserve"> to deal with </w:t>
      </w:r>
      <w:r w:rsidR="00513B5D">
        <w:rPr>
          <w:rFonts w:ascii="Verdana" w:hAnsi="Verdana"/>
        </w:rPr>
        <w:t xml:space="preserve">need, market </w:t>
      </w:r>
      <w:r w:rsidR="00A37EDE">
        <w:rPr>
          <w:rFonts w:ascii="Verdana" w:hAnsi="Verdana"/>
        </w:rPr>
        <w:t>analysis,</w:t>
      </w:r>
      <w:r w:rsidRPr="003F7DE2">
        <w:rPr>
          <w:rFonts w:ascii="Verdana" w:hAnsi="Verdana"/>
        </w:rPr>
        <w:t xml:space="preserve"> landscape,</w:t>
      </w:r>
      <w:r>
        <w:rPr>
          <w:rFonts w:ascii="Verdana" w:hAnsi="Verdana"/>
        </w:rPr>
        <w:t xml:space="preserve"> </w:t>
      </w:r>
      <w:r w:rsidR="00A37EDE">
        <w:rPr>
          <w:rFonts w:ascii="Verdana" w:hAnsi="Verdana"/>
        </w:rPr>
        <w:t>ecology, transport</w:t>
      </w:r>
      <w:r w:rsidR="0063657B">
        <w:rPr>
          <w:rFonts w:ascii="Verdana" w:hAnsi="Verdana"/>
        </w:rPr>
        <w:t xml:space="preserve"> and planning</w:t>
      </w:r>
      <w:r w:rsidR="00F60BAE">
        <w:rPr>
          <w:rFonts w:ascii="Verdana" w:hAnsi="Verdana"/>
        </w:rPr>
        <w:t xml:space="preserve">, with possible written statements about </w:t>
      </w:r>
      <w:r w:rsidR="00AA4151">
        <w:rPr>
          <w:rFonts w:ascii="Verdana" w:hAnsi="Verdana"/>
        </w:rPr>
        <w:t xml:space="preserve">flooding and </w:t>
      </w:r>
      <w:r>
        <w:rPr>
          <w:rFonts w:ascii="Verdana" w:hAnsi="Verdana"/>
        </w:rPr>
        <w:t>heritage</w:t>
      </w:r>
      <w:r w:rsidR="00AA4151">
        <w:rPr>
          <w:rFonts w:ascii="Verdana" w:hAnsi="Verdana"/>
        </w:rPr>
        <w:t>.</w:t>
      </w:r>
    </w:p>
    <w:p w14:paraId="5C9758A9" w14:textId="77777777" w:rsidR="00E92DCA" w:rsidRDefault="00E92DCA" w:rsidP="00E92DCA">
      <w:pPr>
        <w:pStyle w:val="ListParagraph"/>
        <w:rPr>
          <w:rFonts w:ascii="Verdana" w:hAnsi="Verdana"/>
        </w:rPr>
      </w:pPr>
    </w:p>
    <w:p w14:paraId="0F32184E" w14:textId="07AD4383" w:rsidR="006465F8" w:rsidRPr="00E92DCA" w:rsidRDefault="00AA4151" w:rsidP="00162B19">
      <w:pPr>
        <w:pStyle w:val="ListParagraph"/>
        <w:numPr>
          <w:ilvl w:val="0"/>
          <w:numId w:val="2"/>
        </w:numPr>
        <w:rPr>
          <w:rFonts w:ascii="Verdana" w:hAnsi="Verdana"/>
        </w:rPr>
      </w:pPr>
      <w:r w:rsidRPr="00E92DCA">
        <w:rPr>
          <w:rFonts w:ascii="Verdana" w:hAnsi="Verdana"/>
        </w:rPr>
        <w:t xml:space="preserve">The appellant for schemes B and C </w:t>
      </w:r>
      <w:r w:rsidR="006465F8" w:rsidRPr="00E92DCA">
        <w:rPr>
          <w:rFonts w:ascii="Verdana" w:hAnsi="Verdana"/>
        </w:rPr>
        <w:t>will call</w:t>
      </w:r>
      <w:r w:rsidR="00162B19" w:rsidRPr="00E92DCA">
        <w:rPr>
          <w:rFonts w:ascii="Verdana" w:hAnsi="Verdana"/>
        </w:rPr>
        <w:t xml:space="preserve"> </w:t>
      </w:r>
      <w:r w:rsidR="00010EA3" w:rsidRPr="00E56292">
        <w:rPr>
          <w:rFonts w:ascii="Verdana" w:eastAsia="Times New Roman" w:hAnsi="Verdana" w:cs="Arial"/>
        </w:rPr>
        <w:t>Emma Lancaster</w:t>
      </w:r>
      <w:r w:rsidR="00010EA3" w:rsidRPr="00E92DCA">
        <w:rPr>
          <w:rFonts w:ascii="Verdana" w:eastAsia="Times New Roman" w:hAnsi="Verdana" w:cs="Arial"/>
        </w:rPr>
        <w:t xml:space="preserve"> </w:t>
      </w:r>
      <w:r w:rsidR="00010EA3">
        <w:rPr>
          <w:rFonts w:ascii="Verdana" w:eastAsia="Times New Roman" w:hAnsi="Verdana" w:cs="Arial"/>
        </w:rPr>
        <w:t>(</w:t>
      </w:r>
      <w:r w:rsidR="00705A7D">
        <w:rPr>
          <w:rFonts w:ascii="Verdana" w:eastAsia="Times New Roman" w:hAnsi="Verdana" w:cs="Arial"/>
        </w:rPr>
        <w:t>p</w:t>
      </w:r>
      <w:r w:rsidR="00010EA3">
        <w:rPr>
          <w:rFonts w:ascii="Verdana" w:eastAsia="Times New Roman" w:hAnsi="Verdana" w:cs="Arial"/>
        </w:rPr>
        <w:t xml:space="preserve">lanning), </w:t>
      </w:r>
      <w:r w:rsidR="00D60FF4" w:rsidRPr="00E92DCA">
        <w:rPr>
          <w:rFonts w:ascii="Verdana" w:eastAsia="Times New Roman" w:hAnsi="Verdana" w:cs="Arial"/>
        </w:rPr>
        <w:t>Gavin Amos</w:t>
      </w:r>
      <w:r w:rsidR="00162B19" w:rsidRPr="00E92DCA">
        <w:rPr>
          <w:rFonts w:ascii="Verdana" w:hAnsi="Verdana"/>
        </w:rPr>
        <w:t xml:space="preserve"> </w:t>
      </w:r>
      <w:r w:rsidR="00D60FF4" w:rsidRPr="00E92DCA">
        <w:rPr>
          <w:rFonts w:ascii="Verdana" w:hAnsi="Verdana"/>
        </w:rPr>
        <w:t>(</w:t>
      </w:r>
      <w:r w:rsidR="00705A7D">
        <w:rPr>
          <w:rFonts w:ascii="Verdana" w:eastAsia="Times New Roman" w:hAnsi="Verdana" w:cs="Arial"/>
        </w:rPr>
        <w:t>e</w:t>
      </w:r>
      <w:r w:rsidR="00D60FF4" w:rsidRPr="00E92DCA">
        <w:rPr>
          <w:rFonts w:ascii="Verdana" w:eastAsia="Times New Roman" w:hAnsi="Verdana" w:cs="Arial"/>
        </w:rPr>
        <w:t xml:space="preserve">mployment </w:t>
      </w:r>
      <w:r w:rsidR="00705A7D">
        <w:rPr>
          <w:rFonts w:ascii="Verdana" w:eastAsia="Times New Roman" w:hAnsi="Verdana" w:cs="Arial"/>
        </w:rPr>
        <w:t>n</w:t>
      </w:r>
      <w:r w:rsidR="00D60FF4" w:rsidRPr="00E92DCA">
        <w:rPr>
          <w:rFonts w:ascii="Verdana" w:eastAsia="Times New Roman" w:hAnsi="Verdana" w:cs="Arial"/>
        </w:rPr>
        <w:t xml:space="preserve">eed, </w:t>
      </w:r>
      <w:r w:rsidR="00705A7D">
        <w:rPr>
          <w:rFonts w:ascii="Verdana" w:eastAsia="Times New Roman" w:hAnsi="Verdana" w:cs="Arial"/>
        </w:rPr>
        <w:t>l</w:t>
      </w:r>
      <w:r w:rsidR="00D60FF4" w:rsidRPr="00E92DCA">
        <w:rPr>
          <w:rFonts w:ascii="Verdana" w:eastAsia="Times New Roman" w:hAnsi="Verdana" w:cs="Arial"/>
        </w:rPr>
        <w:t xml:space="preserve">and </w:t>
      </w:r>
      <w:r w:rsidR="00705A7D">
        <w:rPr>
          <w:rFonts w:ascii="Verdana" w:eastAsia="Times New Roman" w:hAnsi="Verdana" w:cs="Arial"/>
        </w:rPr>
        <w:t>a</w:t>
      </w:r>
      <w:r w:rsidR="00D60FF4" w:rsidRPr="00E92DCA">
        <w:rPr>
          <w:rFonts w:ascii="Verdana" w:eastAsia="Times New Roman" w:hAnsi="Verdana" w:cs="Arial"/>
        </w:rPr>
        <w:t xml:space="preserve">vailability, </w:t>
      </w:r>
      <w:r w:rsidR="00705A7D">
        <w:rPr>
          <w:rFonts w:ascii="Verdana" w:eastAsia="Times New Roman" w:hAnsi="Verdana" w:cs="Arial"/>
        </w:rPr>
        <w:t>e</w:t>
      </w:r>
      <w:r w:rsidR="00D60FF4" w:rsidRPr="00E92DCA">
        <w:rPr>
          <w:rFonts w:ascii="Verdana" w:eastAsia="Times New Roman" w:hAnsi="Verdana" w:cs="Arial"/>
        </w:rPr>
        <w:t xml:space="preserve">conomic </w:t>
      </w:r>
      <w:r w:rsidR="00705A7D">
        <w:rPr>
          <w:rFonts w:ascii="Verdana" w:eastAsia="Times New Roman" w:hAnsi="Verdana" w:cs="Arial"/>
        </w:rPr>
        <w:t>b</w:t>
      </w:r>
      <w:r w:rsidR="00D60FF4" w:rsidRPr="00E92DCA">
        <w:rPr>
          <w:rFonts w:ascii="Verdana" w:eastAsia="Times New Roman" w:hAnsi="Verdana" w:cs="Arial"/>
        </w:rPr>
        <w:t>enefits</w:t>
      </w:r>
      <w:r w:rsidR="00D60FF4" w:rsidRPr="00E92DCA">
        <w:rPr>
          <w:rFonts w:ascii="Verdana" w:eastAsia="Times New Roman" w:hAnsi="Verdana" w:cs="Arial"/>
        </w:rPr>
        <w:t xml:space="preserve">), </w:t>
      </w:r>
      <w:r w:rsidR="00D60FF4" w:rsidRPr="00E92DCA">
        <w:rPr>
          <w:rFonts w:ascii="Verdana" w:eastAsia="Times New Roman" w:hAnsi="Verdana" w:cs="Arial"/>
        </w:rPr>
        <w:t>Tom Barton</w:t>
      </w:r>
      <w:r w:rsidR="00D60FF4" w:rsidRPr="00E92DCA">
        <w:rPr>
          <w:rFonts w:ascii="Verdana" w:eastAsia="Times New Roman" w:hAnsi="Verdana" w:cs="Arial"/>
        </w:rPr>
        <w:t xml:space="preserve"> (</w:t>
      </w:r>
      <w:r w:rsidR="00705A7D">
        <w:rPr>
          <w:rFonts w:ascii="Verdana" w:eastAsia="Times New Roman" w:hAnsi="Verdana" w:cs="Arial"/>
        </w:rPr>
        <w:t>m</w:t>
      </w:r>
      <w:r w:rsidR="00D60FF4" w:rsidRPr="00E92DCA">
        <w:rPr>
          <w:rFonts w:ascii="Verdana" w:eastAsia="Times New Roman" w:hAnsi="Verdana" w:cs="Arial"/>
        </w:rPr>
        <w:t xml:space="preserve">arket </w:t>
      </w:r>
      <w:r w:rsidR="00705A7D">
        <w:rPr>
          <w:rFonts w:ascii="Verdana" w:eastAsia="Times New Roman" w:hAnsi="Verdana" w:cs="Arial"/>
        </w:rPr>
        <w:t>d</w:t>
      </w:r>
      <w:r w:rsidR="00D60FF4" w:rsidRPr="00E92DCA">
        <w:rPr>
          <w:rFonts w:ascii="Verdana" w:eastAsia="Times New Roman" w:hAnsi="Verdana" w:cs="Arial"/>
        </w:rPr>
        <w:t xml:space="preserve">emand and </w:t>
      </w:r>
      <w:r w:rsidR="00705A7D">
        <w:rPr>
          <w:rFonts w:ascii="Verdana" w:eastAsia="Times New Roman" w:hAnsi="Verdana" w:cs="Arial"/>
        </w:rPr>
        <w:t>s</w:t>
      </w:r>
      <w:r w:rsidR="00D60FF4" w:rsidRPr="00E92DCA">
        <w:rPr>
          <w:rFonts w:ascii="Verdana" w:eastAsia="Times New Roman" w:hAnsi="Verdana" w:cs="Arial"/>
        </w:rPr>
        <w:t>upply</w:t>
      </w:r>
      <w:r w:rsidR="00D60FF4" w:rsidRPr="00E92DCA">
        <w:rPr>
          <w:rFonts w:ascii="Verdana" w:eastAsia="Times New Roman" w:hAnsi="Verdana" w:cs="Arial"/>
        </w:rPr>
        <w:t xml:space="preserve">), </w:t>
      </w:r>
      <w:r w:rsidR="00D60FF4" w:rsidRPr="00E92DCA">
        <w:rPr>
          <w:rFonts w:ascii="Verdana" w:eastAsia="Times New Roman" w:hAnsi="Verdana" w:cs="Arial"/>
        </w:rPr>
        <w:t>Wendy Lancaster</w:t>
      </w:r>
      <w:r w:rsidR="00D60FF4" w:rsidRPr="00E92DCA">
        <w:rPr>
          <w:rFonts w:ascii="Verdana" w:eastAsia="Times New Roman" w:hAnsi="Verdana" w:cs="Arial"/>
        </w:rPr>
        <w:t xml:space="preserve"> (</w:t>
      </w:r>
      <w:r w:rsidR="00705A7D">
        <w:rPr>
          <w:rFonts w:ascii="Verdana" w:eastAsia="Times New Roman" w:hAnsi="Verdana" w:cs="Arial"/>
        </w:rPr>
        <w:t>l</w:t>
      </w:r>
      <w:r w:rsidR="00D60FF4" w:rsidRPr="00E92DCA">
        <w:rPr>
          <w:rFonts w:ascii="Verdana" w:eastAsia="Times New Roman" w:hAnsi="Verdana" w:cs="Arial"/>
        </w:rPr>
        <w:t xml:space="preserve">andscape and </w:t>
      </w:r>
      <w:r w:rsidR="00705A7D">
        <w:rPr>
          <w:rFonts w:ascii="Verdana" w:eastAsia="Times New Roman" w:hAnsi="Verdana" w:cs="Arial"/>
        </w:rPr>
        <w:t>v</w:t>
      </w:r>
      <w:r w:rsidR="00D60FF4" w:rsidRPr="00E92DCA">
        <w:rPr>
          <w:rFonts w:ascii="Verdana" w:eastAsia="Times New Roman" w:hAnsi="Verdana" w:cs="Arial"/>
        </w:rPr>
        <w:t xml:space="preserve">isual </w:t>
      </w:r>
      <w:r w:rsidR="00705A7D">
        <w:rPr>
          <w:rFonts w:ascii="Verdana" w:eastAsia="Times New Roman" w:hAnsi="Verdana" w:cs="Arial"/>
        </w:rPr>
        <w:t>e</w:t>
      </w:r>
      <w:r w:rsidR="00D60FF4" w:rsidRPr="00E92DCA">
        <w:rPr>
          <w:rFonts w:ascii="Verdana" w:eastAsia="Times New Roman" w:hAnsi="Verdana" w:cs="Arial"/>
        </w:rPr>
        <w:t xml:space="preserve">ffects / </w:t>
      </w:r>
      <w:r w:rsidR="00705A7D">
        <w:rPr>
          <w:rFonts w:ascii="Verdana" w:eastAsia="Times New Roman" w:hAnsi="Verdana" w:cs="Arial"/>
        </w:rPr>
        <w:t>d</w:t>
      </w:r>
      <w:r w:rsidR="00D60FF4" w:rsidRPr="00E92DCA">
        <w:rPr>
          <w:rFonts w:ascii="Verdana" w:eastAsia="Times New Roman" w:hAnsi="Verdana" w:cs="Arial"/>
        </w:rPr>
        <w:t xml:space="preserve">esign </w:t>
      </w:r>
      <w:r w:rsidR="00705A7D">
        <w:rPr>
          <w:rFonts w:ascii="Verdana" w:eastAsia="Times New Roman" w:hAnsi="Verdana" w:cs="Arial"/>
        </w:rPr>
        <w:t>m</w:t>
      </w:r>
      <w:r w:rsidR="00D60FF4" w:rsidRPr="00E92DCA">
        <w:rPr>
          <w:rFonts w:ascii="Verdana" w:eastAsia="Times New Roman" w:hAnsi="Verdana" w:cs="Arial"/>
        </w:rPr>
        <w:t>atters</w:t>
      </w:r>
      <w:r w:rsidR="00D60FF4" w:rsidRPr="00E92DCA">
        <w:rPr>
          <w:rFonts w:ascii="Verdana" w:eastAsia="Times New Roman" w:hAnsi="Verdana" w:cs="Arial"/>
        </w:rPr>
        <w:t xml:space="preserve">), </w:t>
      </w:r>
      <w:r w:rsidR="00D60FF4" w:rsidRPr="00E92DCA">
        <w:rPr>
          <w:rFonts w:ascii="Verdana" w:eastAsia="Times New Roman" w:hAnsi="Verdana" w:cs="Arial"/>
        </w:rPr>
        <w:t>Julian Arthur</w:t>
      </w:r>
      <w:r w:rsidR="00D60FF4" w:rsidRPr="00E92DCA">
        <w:rPr>
          <w:rFonts w:ascii="Verdana" w:eastAsia="Times New Roman" w:hAnsi="Verdana" w:cs="Arial"/>
        </w:rPr>
        <w:t xml:space="preserve"> (</w:t>
      </w:r>
      <w:r w:rsidR="00705A7D">
        <w:rPr>
          <w:rFonts w:ascii="Verdana" w:eastAsia="Times New Roman" w:hAnsi="Verdana" w:cs="Arial"/>
        </w:rPr>
        <w:t>e</w:t>
      </w:r>
      <w:r w:rsidR="00D60FF4" w:rsidRPr="00E92DCA">
        <w:rPr>
          <w:rFonts w:ascii="Verdana" w:eastAsia="Times New Roman" w:hAnsi="Verdana" w:cs="Arial"/>
        </w:rPr>
        <w:t xml:space="preserve">cology and </w:t>
      </w:r>
      <w:r w:rsidR="00705A7D">
        <w:rPr>
          <w:rFonts w:ascii="Verdana" w:eastAsia="Times New Roman" w:hAnsi="Verdana" w:cs="Arial"/>
        </w:rPr>
        <w:t>b</w:t>
      </w:r>
      <w:r w:rsidR="00D60FF4" w:rsidRPr="00E92DCA">
        <w:rPr>
          <w:rFonts w:ascii="Verdana" w:eastAsia="Times New Roman" w:hAnsi="Verdana" w:cs="Arial"/>
        </w:rPr>
        <w:t>iodiversity</w:t>
      </w:r>
      <w:r w:rsidR="00D60FF4" w:rsidRPr="00E92DCA">
        <w:rPr>
          <w:rFonts w:ascii="Verdana" w:eastAsia="Times New Roman" w:hAnsi="Verdana" w:cs="Arial"/>
        </w:rPr>
        <w:t xml:space="preserve">), </w:t>
      </w:r>
      <w:r w:rsidR="00D60FF4" w:rsidRPr="00E92DCA">
        <w:rPr>
          <w:rFonts w:ascii="Verdana" w:eastAsia="Times New Roman" w:hAnsi="Verdana" w:cs="Arial"/>
        </w:rPr>
        <w:t>Simon Parfitt</w:t>
      </w:r>
      <w:r w:rsidR="00D60FF4" w:rsidRPr="00E92DCA">
        <w:rPr>
          <w:rFonts w:ascii="Verdana" w:eastAsia="Times New Roman" w:hAnsi="Verdana" w:cs="Arial"/>
        </w:rPr>
        <w:t xml:space="preserve"> (</w:t>
      </w:r>
      <w:r w:rsidR="00705A7D">
        <w:rPr>
          <w:rFonts w:ascii="Verdana" w:eastAsia="Times New Roman" w:hAnsi="Verdana" w:cs="Arial"/>
        </w:rPr>
        <w:t>t</w:t>
      </w:r>
      <w:r w:rsidR="00D60FF4" w:rsidRPr="00E92DCA">
        <w:rPr>
          <w:rFonts w:ascii="Verdana" w:eastAsia="Times New Roman" w:hAnsi="Verdana" w:cs="Arial"/>
        </w:rPr>
        <w:t xml:space="preserve">ransport / </w:t>
      </w:r>
      <w:r w:rsidR="00705A7D">
        <w:rPr>
          <w:rFonts w:ascii="Verdana" w:eastAsia="Times New Roman" w:hAnsi="Verdana" w:cs="Arial"/>
        </w:rPr>
        <w:t>h</w:t>
      </w:r>
      <w:r w:rsidR="00D60FF4" w:rsidRPr="00E92DCA">
        <w:rPr>
          <w:rFonts w:ascii="Verdana" w:eastAsia="Times New Roman" w:hAnsi="Verdana" w:cs="Arial"/>
        </w:rPr>
        <w:t>ighways</w:t>
      </w:r>
      <w:r w:rsidR="00D60FF4" w:rsidRPr="00E92DCA">
        <w:rPr>
          <w:rFonts w:ascii="Verdana" w:eastAsia="Times New Roman" w:hAnsi="Verdana" w:cs="Arial"/>
        </w:rPr>
        <w:t xml:space="preserve">), </w:t>
      </w:r>
      <w:r w:rsidR="00D60FF4" w:rsidRPr="00E92DCA">
        <w:rPr>
          <w:rFonts w:ascii="Verdana" w:eastAsia="Times New Roman" w:hAnsi="Verdana" w:cs="Arial"/>
        </w:rPr>
        <w:t>Matthew Travis</w:t>
      </w:r>
      <w:r w:rsidR="00D60FF4" w:rsidRPr="00E92DCA">
        <w:rPr>
          <w:rFonts w:ascii="Verdana" w:eastAsia="Times New Roman" w:hAnsi="Verdana" w:cs="Arial"/>
        </w:rPr>
        <w:t xml:space="preserve"> (</w:t>
      </w:r>
      <w:r w:rsidR="00705A7D">
        <w:rPr>
          <w:rFonts w:ascii="Verdana" w:eastAsia="Times New Roman" w:hAnsi="Verdana" w:cs="Arial"/>
        </w:rPr>
        <w:t>f</w:t>
      </w:r>
      <w:r w:rsidR="00D60FF4" w:rsidRPr="00E92DCA">
        <w:rPr>
          <w:rFonts w:ascii="Verdana" w:eastAsia="Times New Roman" w:hAnsi="Verdana" w:cs="Arial"/>
        </w:rPr>
        <w:t xml:space="preserve">lood </w:t>
      </w:r>
      <w:r w:rsidR="00705A7D">
        <w:rPr>
          <w:rFonts w:ascii="Verdana" w:eastAsia="Times New Roman" w:hAnsi="Verdana" w:cs="Arial"/>
        </w:rPr>
        <w:t>r</w:t>
      </w:r>
      <w:r w:rsidR="00D60FF4" w:rsidRPr="00E92DCA">
        <w:rPr>
          <w:rFonts w:ascii="Verdana" w:eastAsia="Times New Roman" w:hAnsi="Verdana" w:cs="Arial"/>
        </w:rPr>
        <w:t xml:space="preserve">isk / </w:t>
      </w:r>
      <w:r w:rsidR="00705A7D">
        <w:rPr>
          <w:rFonts w:ascii="Verdana" w:eastAsia="Times New Roman" w:hAnsi="Verdana" w:cs="Arial"/>
        </w:rPr>
        <w:t>d</w:t>
      </w:r>
      <w:r w:rsidR="00D60FF4" w:rsidRPr="00E92DCA">
        <w:rPr>
          <w:rFonts w:ascii="Verdana" w:eastAsia="Times New Roman" w:hAnsi="Verdana" w:cs="Arial"/>
        </w:rPr>
        <w:t xml:space="preserve">rainage / </w:t>
      </w:r>
      <w:r w:rsidR="00705A7D">
        <w:rPr>
          <w:rFonts w:ascii="Verdana" w:eastAsia="Times New Roman" w:hAnsi="Verdana" w:cs="Arial"/>
        </w:rPr>
        <w:t>w</w:t>
      </w:r>
      <w:r w:rsidR="00D60FF4" w:rsidRPr="00E92DCA">
        <w:rPr>
          <w:rFonts w:ascii="Verdana" w:eastAsia="Times New Roman" w:hAnsi="Verdana" w:cs="Arial"/>
        </w:rPr>
        <w:t>ater</w:t>
      </w:r>
      <w:r w:rsidR="00D60FF4" w:rsidRPr="00E92DCA">
        <w:rPr>
          <w:rFonts w:ascii="Verdana" w:eastAsia="Times New Roman" w:hAnsi="Verdana" w:cs="Arial"/>
        </w:rPr>
        <w:t xml:space="preserve">) and </w:t>
      </w:r>
      <w:r w:rsidR="00D60FF4" w:rsidRPr="00E92DCA">
        <w:rPr>
          <w:rFonts w:ascii="Verdana" w:eastAsia="Times New Roman" w:hAnsi="Verdana" w:cs="Arial"/>
        </w:rPr>
        <w:t>Simon Mascarenhas</w:t>
      </w:r>
      <w:r w:rsidR="00D60FF4" w:rsidRPr="00E92DCA">
        <w:rPr>
          <w:rFonts w:ascii="Verdana" w:eastAsia="Times New Roman" w:hAnsi="Verdana" w:cs="Arial"/>
        </w:rPr>
        <w:t xml:space="preserve"> (</w:t>
      </w:r>
      <w:r w:rsidR="00705A7D">
        <w:rPr>
          <w:rFonts w:ascii="Verdana" w:eastAsia="Times New Roman" w:hAnsi="Verdana" w:cs="Arial"/>
        </w:rPr>
        <w:t>p</w:t>
      </w:r>
      <w:r w:rsidR="00D60FF4" w:rsidRPr="00E92DCA">
        <w:rPr>
          <w:rFonts w:ascii="Verdana" w:eastAsia="Times New Roman" w:hAnsi="Verdana" w:cs="Arial"/>
        </w:rPr>
        <w:t xml:space="preserve">roject </w:t>
      </w:r>
      <w:r w:rsidR="00705A7D">
        <w:rPr>
          <w:rFonts w:ascii="Verdana" w:eastAsia="Times New Roman" w:hAnsi="Verdana" w:cs="Arial"/>
        </w:rPr>
        <w:t>a</w:t>
      </w:r>
      <w:r w:rsidR="00D60FF4" w:rsidRPr="00E92DCA">
        <w:rPr>
          <w:rFonts w:ascii="Verdana" w:eastAsia="Times New Roman" w:hAnsi="Verdana" w:cs="Arial"/>
        </w:rPr>
        <w:t>rchitect</w:t>
      </w:r>
      <w:r w:rsidR="00E92DCA" w:rsidRPr="00E92DCA">
        <w:rPr>
          <w:rFonts w:ascii="Verdana" w:eastAsia="Times New Roman" w:hAnsi="Verdana" w:cs="Arial"/>
        </w:rPr>
        <w:t>).</w:t>
      </w:r>
    </w:p>
    <w:p w14:paraId="07E09A98" w14:textId="77777777" w:rsidR="00E92DCA" w:rsidRPr="00E92DCA" w:rsidRDefault="00E92DCA" w:rsidP="00E92DCA">
      <w:pPr>
        <w:pStyle w:val="ListParagraph"/>
        <w:rPr>
          <w:rFonts w:ascii="Verdana" w:hAnsi="Verdana"/>
        </w:rPr>
      </w:pPr>
    </w:p>
    <w:p w14:paraId="28947C10" w14:textId="6CC147A7" w:rsidR="00162B19" w:rsidRPr="007C1149" w:rsidRDefault="00850017" w:rsidP="007C1149">
      <w:pPr>
        <w:pStyle w:val="ListParagraph"/>
        <w:numPr>
          <w:ilvl w:val="0"/>
          <w:numId w:val="2"/>
        </w:numPr>
        <w:rPr>
          <w:rFonts w:ascii="Verdana" w:hAnsi="Verdana"/>
        </w:rPr>
      </w:pPr>
      <w:proofErr w:type="spellStart"/>
      <w:r w:rsidRPr="00122EB5">
        <w:rPr>
          <w:rFonts w:ascii="Verdana" w:hAnsi="Verdana"/>
        </w:rPr>
        <w:t>SLPC&amp;Trusmore</w:t>
      </w:r>
      <w:proofErr w:type="spellEnd"/>
      <w:r w:rsidRPr="00122EB5">
        <w:rPr>
          <w:rFonts w:ascii="Verdana" w:hAnsi="Verdana"/>
        </w:rPr>
        <w:t xml:space="preserve"> R6</w:t>
      </w:r>
      <w:r w:rsidRPr="00122EB5">
        <w:rPr>
          <w:rFonts w:ascii="Verdana" w:hAnsi="Verdana"/>
        </w:rPr>
        <w:t xml:space="preserve"> will call </w:t>
      </w:r>
      <w:r w:rsidR="00CC7687" w:rsidRPr="00122EB5">
        <w:rPr>
          <w:rFonts w:ascii="Verdana" w:hAnsi="Verdana"/>
          <w:szCs w:val="24"/>
          <w:lang w:eastAsia="en-GB"/>
        </w:rPr>
        <w:t>Phillip Hughes</w:t>
      </w:r>
      <w:r w:rsidR="00D104AA" w:rsidRPr="00122EB5">
        <w:rPr>
          <w:rFonts w:ascii="Verdana" w:hAnsi="Verdana"/>
          <w:szCs w:val="24"/>
          <w:lang w:eastAsia="en-GB"/>
        </w:rPr>
        <w:t xml:space="preserve"> (</w:t>
      </w:r>
      <w:r w:rsidR="00705A7D">
        <w:rPr>
          <w:rFonts w:ascii="Verdana" w:hAnsi="Verdana"/>
          <w:szCs w:val="24"/>
          <w:lang w:eastAsia="en-GB"/>
        </w:rPr>
        <w:t>p</w:t>
      </w:r>
      <w:r w:rsidR="00D104AA" w:rsidRPr="00122EB5">
        <w:rPr>
          <w:rFonts w:ascii="Verdana" w:hAnsi="Verdana"/>
          <w:szCs w:val="24"/>
          <w:lang w:eastAsia="en-GB"/>
        </w:rPr>
        <w:t xml:space="preserve">lanning), </w:t>
      </w:r>
      <w:r w:rsidR="00D104AA" w:rsidRPr="00122EB5">
        <w:rPr>
          <w:rFonts w:ascii="Verdana" w:hAnsi="Verdana"/>
          <w:szCs w:val="24"/>
          <w:lang w:eastAsia="en-GB"/>
        </w:rPr>
        <w:t>John Siraut</w:t>
      </w:r>
      <w:r w:rsidR="00D104AA" w:rsidRPr="00122EB5">
        <w:rPr>
          <w:rFonts w:ascii="Verdana" w:hAnsi="Verdana"/>
          <w:szCs w:val="24"/>
          <w:lang w:eastAsia="en-GB"/>
        </w:rPr>
        <w:t xml:space="preserve"> (</w:t>
      </w:r>
      <w:r w:rsidR="00705A7D">
        <w:rPr>
          <w:rFonts w:ascii="Verdana" w:hAnsi="Verdana"/>
          <w:szCs w:val="24"/>
          <w:lang w:eastAsia="en-GB"/>
        </w:rPr>
        <w:t>n</w:t>
      </w:r>
      <w:r w:rsidR="00D104AA" w:rsidRPr="00122EB5">
        <w:rPr>
          <w:rFonts w:ascii="Verdana" w:hAnsi="Verdana"/>
          <w:szCs w:val="24"/>
          <w:lang w:eastAsia="en-GB"/>
        </w:rPr>
        <w:t>eed)</w:t>
      </w:r>
      <w:r w:rsidR="00202F46" w:rsidRPr="00122EB5">
        <w:rPr>
          <w:rFonts w:ascii="Verdana" w:hAnsi="Verdana"/>
          <w:szCs w:val="24"/>
          <w:lang w:eastAsia="en-GB"/>
        </w:rPr>
        <w:t>,</w:t>
      </w:r>
      <w:r w:rsidR="00D104AA" w:rsidRPr="00122EB5">
        <w:rPr>
          <w:rFonts w:ascii="Verdana" w:hAnsi="Verdana"/>
          <w:szCs w:val="24"/>
          <w:lang w:eastAsia="en-GB"/>
        </w:rPr>
        <w:t xml:space="preserve"> </w:t>
      </w:r>
      <w:r w:rsidR="00202F46" w:rsidRPr="00122EB5">
        <w:rPr>
          <w:rFonts w:ascii="Verdana" w:hAnsi="Verdana"/>
          <w:szCs w:val="24"/>
          <w:lang w:eastAsia="en-GB"/>
        </w:rPr>
        <w:t>Anne Priscott</w:t>
      </w:r>
      <w:r w:rsidR="00202F46" w:rsidRPr="00122EB5">
        <w:rPr>
          <w:rFonts w:ascii="Verdana" w:hAnsi="Verdana"/>
          <w:szCs w:val="24"/>
          <w:lang w:eastAsia="en-GB"/>
        </w:rPr>
        <w:t xml:space="preserve"> (</w:t>
      </w:r>
      <w:r w:rsidR="00705A7D">
        <w:rPr>
          <w:rFonts w:ascii="Verdana" w:hAnsi="Verdana"/>
          <w:szCs w:val="24"/>
          <w:lang w:eastAsia="en-GB"/>
        </w:rPr>
        <w:t>l</w:t>
      </w:r>
      <w:r w:rsidR="00202F46" w:rsidRPr="00122EB5">
        <w:rPr>
          <w:rFonts w:ascii="Verdana" w:hAnsi="Verdana"/>
          <w:szCs w:val="24"/>
          <w:lang w:eastAsia="en-GB"/>
        </w:rPr>
        <w:t xml:space="preserve">andscape), </w:t>
      </w:r>
      <w:r w:rsidR="00202F46" w:rsidRPr="00122EB5">
        <w:rPr>
          <w:rFonts w:ascii="Verdana" w:hAnsi="Verdana"/>
          <w:szCs w:val="24"/>
          <w:lang w:eastAsia="en-GB"/>
        </w:rPr>
        <w:t>Geoff Moxon</w:t>
      </w:r>
      <w:r w:rsidR="00202F46" w:rsidRPr="00122EB5">
        <w:rPr>
          <w:rFonts w:ascii="Verdana" w:hAnsi="Verdana"/>
          <w:szCs w:val="24"/>
          <w:lang w:eastAsia="en-GB"/>
        </w:rPr>
        <w:t xml:space="preserve"> (</w:t>
      </w:r>
      <w:r w:rsidR="00705A7D">
        <w:rPr>
          <w:rFonts w:ascii="Verdana" w:hAnsi="Verdana"/>
          <w:szCs w:val="24"/>
          <w:lang w:eastAsia="en-GB"/>
        </w:rPr>
        <w:t>e</w:t>
      </w:r>
      <w:r w:rsidR="00202F46" w:rsidRPr="00122EB5">
        <w:rPr>
          <w:rFonts w:ascii="Verdana" w:hAnsi="Verdana"/>
          <w:szCs w:val="24"/>
          <w:lang w:eastAsia="en-GB"/>
        </w:rPr>
        <w:t>cology)</w:t>
      </w:r>
      <w:r w:rsidR="00F62D2A" w:rsidRPr="00122EB5">
        <w:rPr>
          <w:rFonts w:ascii="Verdana" w:hAnsi="Verdana"/>
          <w:szCs w:val="24"/>
          <w:lang w:eastAsia="en-GB"/>
        </w:rPr>
        <w:t xml:space="preserve"> and</w:t>
      </w:r>
      <w:r w:rsidR="00202F46" w:rsidRPr="00122EB5">
        <w:rPr>
          <w:rFonts w:ascii="Verdana" w:hAnsi="Verdana"/>
          <w:szCs w:val="24"/>
          <w:lang w:eastAsia="en-GB"/>
        </w:rPr>
        <w:t xml:space="preserve"> </w:t>
      </w:r>
      <w:r w:rsidR="00202F46" w:rsidRPr="00122EB5">
        <w:rPr>
          <w:rFonts w:ascii="Verdana" w:hAnsi="Verdana"/>
          <w:szCs w:val="24"/>
          <w:lang w:eastAsia="en-GB"/>
        </w:rPr>
        <w:t>John Russell</w:t>
      </w:r>
      <w:r w:rsidR="00202F46" w:rsidRPr="00122EB5">
        <w:rPr>
          <w:rFonts w:ascii="Verdana" w:hAnsi="Verdana"/>
          <w:szCs w:val="24"/>
          <w:lang w:eastAsia="en-GB"/>
        </w:rPr>
        <w:t xml:space="preserve"> (</w:t>
      </w:r>
      <w:r w:rsidR="00705A7D">
        <w:rPr>
          <w:rFonts w:ascii="Verdana" w:hAnsi="Verdana"/>
          <w:szCs w:val="24"/>
          <w:lang w:eastAsia="en-GB"/>
        </w:rPr>
        <w:t>t</w:t>
      </w:r>
      <w:r w:rsidR="00202F46" w:rsidRPr="00122EB5">
        <w:rPr>
          <w:rFonts w:ascii="Verdana" w:hAnsi="Verdana"/>
          <w:szCs w:val="24"/>
          <w:lang w:eastAsia="en-GB"/>
        </w:rPr>
        <w:t>ransport)</w:t>
      </w:r>
      <w:r w:rsidR="00F62D2A" w:rsidRPr="00122EB5">
        <w:rPr>
          <w:rFonts w:ascii="Verdana" w:hAnsi="Verdana"/>
          <w:szCs w:val="24"/>
          <w:lang w:eastAsia="en-GB"/>
        </w:rPr>
        <w:t xml:space="preserve">.  </w:t>
      </w:r>
      <w:r w:rsidR="00F62D2A" w:rsidRPr="00122EB5">
        <w:rPr>
          <w:rFonts w:ascii="Verdana" w:hAnsi="Verdana"/>
          <w:szCs w:val="24"/>
          <w:lang w:eastAsia="en-GB"/>
        </w:rPr>
        <w:t xml:space="preserve">While it has not yet finished appointing experts and is still reviewing the case, </w:t>
      </w:r>
      <w:proofErr w:type="spellStart"/>
      <w:r w:rsidR="000A1FC4" w:rsidRPr="00122EB5">
        <w:rPr>
          <w:rFonts w:ascii="Verdana" w:hAnsi="Verdana"/>
        </w:rPr>
        <w:t>SLPC&amp;Trusmore</w:t>
      </w:r>
      <w:proofErr w:type="spellEnd"/>
      <w:r w:rsidR="000A1FC4" w:rsidRPr="00122EB5">
        <w:rPr>
          <w:rFonts w:ascii="Verdana" w:hAnsi="Verdana"/>
        </w:rPr>
        <w:t xml:space="preserve"> R6 </w:t>
      </w:r>
      <w:r w:rsidR="00F62D2A" w:rsidRPr="00122EB5">
        <w:rPr>
          <w:rFonts w:ascii="Verdana" w:hAnsi="Verdana"/>
          <w:szCs w:val="24"/>
          <w:lang w:eastAsia="en-GB"/>
        </w:rPr>
        <w:t>may also provide written notes on heritage and flood risk</w:t>
      </w:r>
      <w:r w:rsidR="00122EB5" w:rsidRPr="00122EB5">
        <w:rPr>
          <w:rFonts w:ascii="Verdana" w:hAnsi="Verdana"/>
          <w:szCs w:val="24"/>
          <w:lang w:eastAsia="en-GB"/>
        </w:rPr>
        <w:t>.</w:t>
      </w:r>
      <w:r w:rsidR="007C1149">
        <w:rPr>
          <w:rFonts w:ascii="Verdana" w:hAnsi="Verdana"/>
          <w:szCs w:val="24"/>
          <w:lang w:eastAsia="en-GB"/>
        </w:rPr>
        <w:t xml:space="preserve">  </w:t>
      </w:r>
      <w:r w:rsidR="00484E33" w:rsidRPr="007C1149">
        <w:rPr>
          <w:rFonts w:ascii="Verdana" w:hAnsi="Verdana"/>
        </w:rPr>
        <w:t>ORL R6 will call Ben Holmes</w:t>
      </w:r>
      <w:r w:rsidR="000635EB" w:rsidRPr="007C1149">
        <w:rPr>
          <w:rFonts w:ascii="Verdana" w:hAnsi="Verdana"/>
        </w:rPr>
        <w:t xml:space="preserve"> (</w:t>
      </w:r>
      <w:r w:rsidR="00705A7D">
        <w:rPr>
          <w:rFonts w:ascii="Verdana" w:hAnsi="Verdana"/>
        </w:rPr>
        <w:t>p</w:t>
      </w:r>
      <w:r w:rsidR="000635EB" w:rsidRPr="007C1149">
        <w:rPr>
          <w:rFonts w:ascii="Verdana" w:hAnsi="Verdana"/>
        </w:rPr>
        <w:t>lanning)</w:t>
      </w:r>
      <w:r w:rsidR="007C1149" w:rsidRPr="007C1149">
        <w:rPr>
          <w:rFonts w:ascii="Verdana" w:hAnsi="Verdana"/>
        </w:rPr>
        <w:t xml:space="preserve">.  </w:t>
      </w:r>
      <w:r w:rsidR="000635EB" w:rsidRPr="007C1149">
        <w:rPr>
          <w:rFonts w:ascii="Verdana" w:hAnsi="Verdana"/>
        </w:rPr>
        <w:t xml:space="preserve">CDC will </w:t>
      </w:r>
      <w:r w:rsidR="005936C5" w:rsidRPr="007C1149">
        <w:rPr>
          <w:rFonts w:ascii="Verdana" w:hAnsi="Verdana"/>
        </w:rPr>
        <w:t>provide someone to join in the round table discussion about conditions and obligations.</w:t>
      </w:r>
    </w:p>
    <w:p w14:paraId="63684B46" w14:textId="77777777" w:rsidR="00162B19" w:rsidRPr="00D376D1" w:rsidRDefault="00162B19" w:rsidP="000A1FC4">
      <w:pPr>
        <w:pStyle w:val="ListParagraph"/>
        <w:spacing w:after="0"/>
        <w:rPr>
          <w:rFonts w:ascii="Verdana" w:hAnsi="Verdana"/>
        </w:rPr>
      </w:pPr>
    </w:p>
    <w:p w14:paraId="3F8B68E5" w14:textId="56068D27" w:rsidR="00701DAC" w:rsidRPr="00753F23" w:rsidRDefault="001001AA" w:rsidP="000A1FC4">
      <w:pPr>
        <w:numPr>
          <w:ilvl w:val="0"/>
          <w:numId w:val="2"/>
        </w:numPr>
        <w:tabs>
          <w:tab w:val="left" w:pos="709"/>
          <w:tab w:val="left" w:pos="1276"/>
          <w:tab w:val="left" w:pos="1418"/>
        </w:tabs>
        <w:spacing w:after="0" w:line="240" w:lineRule="auto"/>
        <w:ind w:right="-188"/>
        <w:contextualSpacing/>
        <w:jc w:val="both"/>
        <w:outlineLvl w:val="0"/>
        <w:rPr>
          <w:rFonts w:ascii="Verdana" w:eastAsia="Times New Roman" w:hAnsi="Verdana" w:cs="Arial"/>
          <w:lang w:eastAsia="en-GB"/>
        </w:rPr>
      </w:pPr>
      <w:r>
        <w:rPr>
          <w:rFonts w:ascii="Verdana" w:eastAsia="Times New Roman" w:hAnsi="Verdana" w:cs="Arial"/>
          <w:lang w:eastAsia="en-GB"/>
        </w:rPr>
        <w:lastRenderedPageBreak/>
        <w:t xml:space="preserve">The Inspector will raise </w:t>
      </w:r>
      <w:r w:rsidR="00C116B3">
        <w:rPr>
          <w:rFonts w:ascii="Verdana" w:eastAsia="Times New Roman" w:hAnsi="Verdana" w:cs="Arial"/>
          <w:lang w:eastAsia="en-GB"/>
        </w:rPr>
        <w:t>queries about suggested planning conditions on a without-prejudice basis in the lead up to and during the Inquiry</w:t>
      </w:r>
      <w:r w:rsidR="00DA5335" w:rsidRPr="00DA5335">
        <w:rPr>
          <w:rFonts w:ascii="Verdana" w:eastAsia="Times New Roman" w:hAnsi="Verdana" w:cs="Arial"/>
          <w:lang w:eastAsia="en-GB"/>
        </w:rPr>
        <w:t>.</w:t>
      </w:r>
      <w:r w:rsidR="00753F23">
        <w:rPr>
          <w:rFonts w:ascii="Verdana" w:eastAsia="Times New Roman" w:hAnsi="Verdana" w:cs="Arial"/>
          <w:lang w:eastAsia="en-GB"/>
        </w:rPr>
        <w:t xml:space="preserve">  </w:t>
      </w:r>
      <w:r w:rsidR="00701DAC" w:rsidRPr="00753F23">
        <w:rPr>
          <w:rFonts w:ascii="Verdana" w:hAnsi="Verdana" w:cs="Verdana"/>
        </w:rPr>
        <w:t xml:space="preserve">An </w:t>
      </w:r>
      <w:r w:rsidR="00701DAC" w:rsidRPr="00753F23">
        <w:rPr>
          <w:rFonts w:ascii="Verdana" w:hAnsi="Verdana" w:cs="Verdana"/>
          <w:iCs/>
        </w:rPr>
        <w:t>agreed</w:t>
      </w:r>
      <w:r w:rsidR="00701DAC" w:rsidRPr="00753F23">
        <w:rPr>
          <w:rFonts w:ascii="Verdana" w:hAnsi="Verdana" w:cs="Verdana"/>
        </w:rPr>
        <w:t xml:space="preserve"> list of suggested conditions in </w:t>
      </w:r>
      <w:r w:rsidR="00391B01">
        <w:rPr>
          <w:rFonts w:ascii="Verdana" w:hAnsi="Verdana" w:cs="Verdana"/>
        </w:rPr>
        <w:t>MS</w:t>
      </w:r>
      <w:r w:rsidR="00EA6501">
        <w:rPr>
          <w:rFonts w:ascii="Verdana" w:hAnsi="Verdana" w:cs="Verdana"/>
        </w:rPr>
        <w:t>W</w:t>
      </w:r>
      <w:r w:rsidR="00701DAC" w:rsidRPr="00753F23">
        <w:rPr>
          <w:rFonts w:ascii="Verdana" w:hAnsi="Verdana" w:cs="Verdana"/>
        </w:rPr>
        <w:t xml:space="preserve">ord format </w:t>
      </w:r>
      <w:r w:rsidR="007E316C">
        <w:rPr>
          <w:rFonts w:ascii="Verdana" w:hAnsi="Verdana" w:cs="Verdana"/>
        </w:rPr>
        <w:t>should</w:t>
      </w:r>
      <w:r w:rsidR="00701DAC" w:rsidRPr="00753F23">
        <w:rPr>
          <w:rFonts w:ascii="Verdana" w:hAnsi="Verdana" w:cs="Verdana"/>
        </w:rPr>
        <w:t xml:space="preserve"> be submitted.  </w:t>
      </w:r>
      <w:r w:rsidR="004054C1" w:rsidRPr="00753F23">
        <w:rPr>
          <w:rFonts w:ascii="Verdana" w:hAnsi="Verdana"/>
        </w:rPr>
        <w:t>Conditions</w:t>
      </w:r>
      <w:r w:rsidR="00701DAC" w:rsidRPr="00753F23">
        <w:rPr>
          <w:rFonts w:ascii="Verdana" w:hAnsi="Verdana"/>
        </w:rPr>
        <w:t xml:space="preserve"> should avoid ‘tail-pieces’ (</w:t>
      </w:r>
      <w:proofErr w:type="spellStart"/>
      <w:r w:rsidR="00701DAC" w:rsidRPr="00753F23">
        <w:rPr>
          <w:rFonts w:ascii="Verdana" w:hAnsi="Verdana"/>
        </w:rPr>
        <w:t>ie</w:t>
      </w:r>
      <w:proofErr w:type="spellEnd"/>
      <w:r w:rsidR="00701DAC" w:rsidRPr="00753F23">
        <w:rPr>
          <w:rFonts w:ascii="Verdana" w:hAnsi="Verdana"/>
        </w:rPr>
        <w:t xml:space="preserve"> the phrase unless agreed otherwise in writing by the local planning authority).  </w:t>
      </w:r>
      <w:bookmarkStart w:id="1" w:name="_Hlk23516105"/>
      <w:r w:rsidR="00F4126D" w:rsidRPr="00753F23">
        <w:rPr>
          <w:rFonts w:ascii="Verdana" w:hAnsi="Verdana"/>
        </w:rPr>
        <w:t>A</w:t>
      </w:r>
      <w:r w:rsidR="00701DAC" w:rsidRPr="00753F23">
        <w:rPr>
          <w:rFonts w:ascii="Verdana" w:hAnsi="Verdana"/>
        </w:rPr>
        <w:t>s set out in the N</w:t>
      </w:r>
      <w:r w:rsidR="00645948">
        <w:rPr>
          <w:rFonts w:ascii="Verdana" w:hAnsi="Verdana"/>
        </w:rPr>
        <w:t xml:space="preserve">ational </w:t>
      </w:r>
      <w:r w:rsidR="00701DAC" w:rsidRPr="00753F23">
        <w:rPr>
          <w:rFonts w:ascii="Verdana" w:hAnsi="Verdana"/>
        </w:rPr>
        <w:t>P</w:t>
      </w:r>
      <w:r w:rsidR="00645948">
        <w:rPr>
          <w:rFonts w:ascii="Verdana" w:hAnsi="Verdana"/>
        </w:rPr>
        <w:t xml:space="preserve">lanning </w:t>
      </w:r>
      <w:r w:rsidR="00701DAC" w:rsidRPr="00753F23">
        <w:rPr>
          <w:rFonts w:ascii="Verdana" w:hAnsi="Verdana"/>
        </w:rPr>
        <w:t>P</w:t>
      </w:r>
      <w:r w:rsidR="004A765E">
        <w:rPr>
          <w:rFonts w:ascii="Verdana" w:hAnsi="Verdana"/>
        </w:rPr>
        <w:t xml:space="preserve">olicy </w:t>
      </w:r>
      <w:r w:rsidR="00701DAC" w:rsidRPr="00753F23">
        <w:rPr>
          <w:rFonts w:ascii="Verdana" w:hAnsi="Verdana"/>
        </w:rPr>
        <w:t>F</w:t>
      </w:r>
      <w:r w:rsidR="004A765E">
        <w:rPr>
          <w:rFonts w:ascii="Verdana" w:hAnsi="Verdana"/>
        </w:rPr>
        <w:t>ramework</w:t>
      </w:r>
      <w:r w:rsidR="00701DAC" w:rsidRPr="00753F23">
        <w:rPr>
          <w:rFonts w:ascii="Verdana" w:hAnsi="Verdana"/>
        </w:rPr>
        <w:t>, planning conditions should be kept to a minimum and that conditions that are required to be discharged before development commences should be avoided unless there is a clear justification.</w:t>
      </w:r>
      <w:bookmarkEnd w:id="1"/>
      <w:r w:rsidR="00701DAC" w:rsidRPr="00753F23">
        <w:rPr>
          <w:rFonts w:ascii="Verdana" w:hAnsi="Verdana"/>
        </w:rPr>
        <w:t xml:space="preserve">  </w:t>
      </w:r>
      <w:r w:rsidR="00F4126D" w:rsidRPr="00753F23">
        <w:rPr>
          <w:rFonts w:ascii="Verdana" w:hAnsi="Verdana"/>
        </w:rPr>
        <w:t>These will</w:t>
      </w:r>
      <w:r w:rsidR="00701DAC" w:rsidRPr="00753F23">
        <w:rPr>
          <w:rFonts w:ascii="Verdana" w:hAnsi="Verdana"/>
        </w:rPr>
        <w:t xml:space="preserve"> need agreement in writing from the appellant</w:t>
      </w:r>
      <w:r w:rsidR="005A2801" w:rsidRPr="00753F23">
        <w:rPr>
          <w:rFonts w:ascii="Verdana" w:hAnsi="Verdana"/>
        </w:rPr>
        <w:t>.</w:t>
      </w:r>
    </w:p>
    <w:p w14:paraId="111FA36B" w14:textId="77777777" w:rsidR="00AD4480" w:rsidRPr="00E651B4" w:rsidRDefault="00AD4480" w:rsidP="00E651B4">
      <w:pPr>
        <w:pStyle w:val="ListParagraph"/>
        <w:ind w:left="426" w:hanging="426"/>
        <w:rPr>
          <w:b/>
        </w:rPr>
      </w:pPr>
    </w:p>
    <w:p w14:paraId="68DB6770" w14:textId="72200FED" w:rsidR="005A2801" w:rsidRPr="001901FD" w:rsidRDefault="005A2801" w:rsidP="00AD4480">
      <w:pPr>
        <w:pStyle w:val="ListParagraph"/>
        <w:numPr>
          <w:ilvl w:val="0"/>
          <w:numId w:val="2"/>
        </w:numPr>
        <w:spacing w:after="0" w:line="240" w:lineRule="auto"/>
        <w:rPr>
          <w:rFonts w:ascii="Verdana" w:hAnsi="Verdana" w:cs="Verdana"/>
        </w:rPr>
      </w:pPr>
      <w:bookmarkStart w:id="2" w:name="_Hlk56172832"/>
      <w:r w:rsidRPr="005A2801">
        <w:rPr>
          <w:rFonts w:ascii="Verdana" w:hAnsi="Verdana" w:cs="Verdana"/>
        </w:rPr>
        <w:t xml:space="preserve">All documents, including proofs etc, will need to be accessed electronically. </w:t>
      </w:r>
      <w:r w:rsidR="00AD4480">
        <w:rPr>
          <w:rFonts w:ascii="Verdana" w:hAnsi="Verdana" w:cs="Verdana"/>
        </w:rPr>
        <w:t xml:space="preserve"> </w:t>
      </w:r>
      <w:r w:rsidR="00646A16">
        <w:rPr>
          <w:rFonts w:ascii="Verdana" w:hAnsi="Verdana" w:cs="Verdana"/>
        </w:rPr>
        <w:t xml:space="preserve">CDC </w:t>
      </w:r>
      <w:r w:rsidR="002F1249">
        <w:rPr>
          <w:rFonts w:ascii="Verdana" w:hAnsi="Verdana" w:cs="Verdana"/>
        </w:rPr>
        <w:t>will host the appeal website</w:t>
      </w:r>
      <w:r w:rsidR="005C7825">
        <w:rPr>
          <w:rFonts w:ascii="Verdana" w:hAnsi="Verdana" w:cs="Verdana"/>
        </w:rPr>
        <w:t xml:space="preserve">.  </w:t>
      </w:r>
      <w:r w:rsidR="00AD4480">
        <w:rPr>
          <w:rFonts w:ascii="Verdana" w:hAnsi="Verdana" w:cs="Verdana"/>
        </w:rPr>
        <w:t>W</w:t>
      </w:r>
      <w:r w:rsidRPr="005A2801">
        <w:rPr>
          <w:rFonts w:ascii="Verdana" w:hAnsi="Verdana" w:cs="Verdana"/>
          <w:bCs/>
        </w:rPr>
        <w:t xml:space="preserve">ith the exception of the </w:t>
      </w:r>
      <w:r w:rsidRPr="005A2801">
        <w:rPr>
          <w:rFonts w:ascii="Verdana" w:hAnsi="Verdana" w:cs="Verdana"/>
        </w:rPr>
        <w:t xml:space="preserve">Government’s Planning Practice Guidance, </w:t>
      </w:r>
      <w:r w:rsidRPr="005A2801">
        <w:rPr>
          <w:rFonts w:ascii="Verdana" w:hAnsi="Verdana" w:cs="Verdana"/>
          <w:bCs/>
        </w:rPr>
        <w:t>for which the full paragraph reference should be given, including its date,</w:t>
      </w:r>
      <w:r w:rsidRPr="005A2801">
        <w:rPr>
          <w:rFonts w:ascii="Verdana" w:hAnsi="Verdana" w:cs="Verdana"/>
        </w:rPr>
        <w:t xml:space="preserve"> </w:t>
      </w:r>
      <w:r w:rsidR="00AD4480">
        <w:rPr>
          <w:rFonts w:ascii="Verdana" w:hAnsi="Verdana" w:cs="Verdana"/>
        </w:rPr>
        <w:t>the Inspector</w:t>
      </w:r>
      <w:r w:rsidRPr="005A2801">
        <w:rPr>
          <w:rFonts w:ascii="Verdana" w:hAnsi="Verdana" w:cs="Verdana"/>
        </w:rPr>
        <w:t xml:space="preserve"> will not follow links or look at websites as these are liable to change. </w:t>
      </w:r>
      <w:r w:rsidR="00AD4480">
        <w:rPr>
          <w:rFonts w:ascii="Verdana" w:hAnsi="Verdana" w:cs="Verdana"/>
        </w:rPr>
        <w:t xml:space="preserve"> </w:t>
      </w:r>
      <w:bookmarkEnd w:id="2"/>
      <w:r w:rsidR="00AD4480">
        <w:rPr>
          <w:rFonts w:ascii="Verdana" w:hAnsi="Verdana"/>
        </w:rPr>
        <w:t xml:space="preserve">The Inspector </w:t>
      </w:r>
      <w:r w:rsidRPr="005A2801">
        <w:rPr>
          <w:rFonts w:ascii="Verdana" w:hAnsi="Verdana"/>
        </w:rPr>
        <w:t xml:space="preserve">will need some documents in hard copy.  These include the proofs and appendices, and any rebuttals, a useful plans bundle, and potentially other of the core documents once the </w:t>
      </w:r>
      <w:r w:rsidR="004842D3">
        <w:rPr>
          <w:rFonts w:ascii="Verdana" w:hAnsi="Verdana"/>
        </w:rPr>
        <w:t xml:space="preserve">CD </w:t>
      </w:r>
      <w:r w:rsidRPr="005A2801">
        <w:rPr>
          <w:rFonts w:ascii="Verdana" w:hAnsi="Verdana"/>
        </w:rPr>
        <w:t>list</w:t>
      </w:r>
      <w:r w:rsidR="004842D3">
        <w:rPr>
          <w:rFonts w:ascii="Verdana" w:hAnsi="Verdana"/>
        </w:rPr>
        <w:t xml:space="preserve"> has been finalised</w:t>
      </w:r>
      <w:r w:rsidRPr="005A2801">
        <w:rPr>
          <w:rFonts w:ascii="Verdana" w:hAnsi="Verdana"/>
        </w:rPr>
        <w:t xml:space="preserve">.  </w:t>
      </w:r>
      <w:r w:rsidR="004842D3">
        <w:rPr>
          <w:rFonts w:ascii="Verdana" w:hAnsi="Verdana"/>
        </w:rPr>
        <w:t xml:space="preserve">These can be handed in </w:t>
      </w:r>
      <w:r w:rsidR="00142048">
        <w:rPr>
          <w:rFonts w:ascii="Verdana" w:hAnsi="Verdana"/>
        </w:rPr>
        <w:t>on the first day of</w:t>
      </w:r>
      <w:r w:rsidRPr="005A2801">
        <w:rPr>
          <w:rFonts w:ascii="Verdana" w:hAnsi="Verdana"/>
        </w:rPr>
        <w:t xml:space="preserve"> </w:t>
      </w:r>
      <w:r w:rsidR="00703B81">
        <w:rPr>
          <w:rFonts w:ascii="Verdana" w:hAnsi="Verdana"/>
        </w:rPr>
        <w:t xml:space="preserve">the </w:t>
      </w:r>
      <w:r w:rsidRPr="005A2801">
        <w:rPr>
          <w:rFonts w:ascii="Verdana" w:hAnsi="Verdana"/>
        </w:rPr>
        <w:t>Inquiry.</w:t>
      </w:r>
      <w:r w:rsidR="00175626">
        <w:rPr>
          <w:rFonts w:ascii="Verdana" w:hAnsi="Verdana"/>
        </w:rPr>
        <w:t xml:space="preserve">  </w:t>
      </w:r>
      <w:r w:rsidR="00175626">
        <w:rPr>
          <w:rFonts w:ascii="Verdana" w:hAnsi="Verdana"/>
        </w:rPr>
        <w:t>The appellants undertook to initiate compilation of the CD list with contributions from the other parties.</w:t>
      </w:r>
    </w:p>
    <w:p w14:paraId="3DE9446F" w14:textId="77777777" w:rsidR="001901FD" w:rsidRPr="003B56BD" w:rsidRDefault="001901FD" w:rsidP="001901FD">
      <w:pPr>
        <w:pStyle w:val="ListParagraph"/>
        <w:spacing w:after="0" w:line="240" w:lineRule="auto"/>
        <w:rPr>
          <w:rFonts w:ascii="Verdana" w:hAnsi="Verdana" w:cs="Verdana"/>
        </w:rPr>
      </w:pPr>
    </w:p>
    <w:p w14:paraId="1F6D75FA" w14:textId="02A81210" w:rsidR="003B56BD" w:rsidRDefault="003B56BD" w:rsidP="003B56BD">
      <w:pPr>
        <w:pStyle w:val="ListParagraph"/>
        <w:numPr>
          <w:ilvl w:val="0"/>
          <w:numId w:val="2"/>
        </w:numPr>
        <w:spacing w:after="0" w:line="240" w:lineRule="auto"/>
        <w:rPr>
          <w:rFonts w:ascii="Verdana" w:hAnsi="Verdana" w:cs="Verdana"/>
        </w:rPr>
      </w:pPr>
      <w:r w:rsidRPr="003B56BD">
        <w:rPr>
          <w:rFonts w:ascii="Verdana" w:hAnsi="Verdana" w:cs="Verdana"/>
        </w:rPr>
        <w:t>All witnesses must produce proofs of evidence.  Under the Inquiry Rules these must arrive not later than 4 weeks before the start of the Inquiry.</w:t>
      </w:r>
      <w:r>
        <w:rPr>
          <w:rFonts w:ascii="Verdana" w:hAnsi="Verdana" w:cs="Verdana"/>
        </w:rPr>
        <w:t xml:space="preserve">  </w:t>
      </w:r>
      <w:r w:rsidRPr="003B56BD">
        <w:rPr>
          <w:rFonts w:ascii="Verdana" w:hAnsi="Verdana" w:cs="Verdana"/>
        </w:rPr>
        <w:t xml:space="preserve">Electronic copies should be exchanged not later than then, including a copy for </w:t>
      </w:r>
      <w:r>
        <w:rPr>
          <w:rFonts w:ascii="Verdana" w:hAnsi="Verdana" w:cs="Verdana"/>
        </w:rPr>
        <w:t>the Inspector</w:t>
      </w:r>
      <w:r w:rsidRPr="003B56BD">
        <w:rPr>
          <w:rFonts w:ascii="Verdana" w:hAnsi="Verdana" w:cs="Verdana"/>
        </w:rPr>
        <w:t xml:space="preserve"> sent via PINS case officer.</w:t>
      </w:r>
      <w:r w:rsidRPr="003B56BD">
        <w:rPr>
          <w:rFonts w:ascii="Verdana" w:hAnsi="Verdana"/>
        </w:rPr>
        <w:t xml:space="preserve"> </w:t>
      </w:r>
      <w:r>
        <w:rPr>
          <w:rFonts w:ascii="Verdana" w:hAnsi="Verdana"/>
        </w:rPr>
        <w:t xml:space="preserve"> </w:t>
      </w:r>
      <w:r w:rsidRPr="003B56BD">
        <w:rPr>
          <w:rFonts w:ascii="Verdana" w:hAnsi="Verdana" w:cs="Verdana"/>
        </w:rPr>
        <w:t>To avoid unnecessary questions on expertise and instructions, could all witnesses include CVs and their letter of appointment.</w:t>
      </w:r>
      <w:r w:rsidR="00AA575B">
        <w:rPr>
          <w:rFonts w:ascii="Verdana" w:hAnsi="Verdana" w:cs="Verdana"/>
        </w:rPr>
        <w:t xml:space="preserve">  Any use </w:t>
      </w:r>
      <w:r w:rsidR="00F50C80">
        <w:rPr>
          <w:rFonts w:ascii="Verdana" w:hAnsi="Verdana" w:cs="Verdana"/>
        </w:rPr>
        <w:t xml:space="preserve">of </w:t>
      </w:r>
      <w:r w:rsidR="00AA575B">
        <w:rPr>
          <w:rFonts w:ascii="Verdana" w:hAnsi="Verdana" w:cs="Verdana"/>
        </w:rPr>
        <w:t xml:space="preserve">Artificial Intelligence </w:t>
      </w:r>
      <w:r w:rsidR="0075203E">
        <w:rPr>
          <w:rFonts w:ascii="Verdana" w:hAnsi="Verdana" w:cs="Verdana"/>
        </w:rPr>
        <w:t>should be recorded in accordance with relevant guidance.</w:t>
      </w:r>
    </w:p>
    <w:p w14:paraId="62C5615D" w14:textId="77777777" w:rsidR="001901FD" w:rsidRPr="001901FD" w:rsidRDefault="001901FD" w:rsidP="001901FD">
      <w:pPr>
        <w:spacing w:after="0" w:line="240" w:lineRule="auto"/>
        <w:rPr>
          <w:rFonts w:ascii="Verdana" w:hAnsi="Verdana" w:cs="Verdana"/>
        </w:rPr>
      </w:pPr>
    </w:p>
    <w:p w14:paraId="2201D62F" w14:textId="3080A96D" w:rsidR="00AF58E5" w:rsidRPr="001901FD" w:rsidRDefault="009C4B19" w:rsidP="003B56BD">
      <w:pPr>
        <w:pStyle w:val="ListParagraph"/>
        <w:numPr>
          <w:ilvl w:val="0"/>
          <w:numId w:val="2"/>
        </w:numPr>
        <w:spacing w:after="0" w:line="240" w:lineRule="auto"/>
        <w:rPr>
          <w:rFonts w:ascii="Verdana" w:hAnsi="Verdana" w:cs="Verdana"/>
        </w:rPr>
      </w:pPr>
      <w:r w:rsidRPr="001A18A5">
        <w:rPr>
          <w:rFonts w:ascii="Verdana" w:hAnsi="Verdana"/>
        </w:rPr>
        <w:t xml:space="preserve">There is no reference in the Rules or the Procedural Guide to supplementary or rebuttal proofs and PINS does not encourage the provision of such. </w:t>
      </w:r>
      <w:r>
        <w:rPr>
          <w:rFonts w:ascii="Verdana" w:hAnsi="Verdana"/>
        </w:rPr>
        <w:t xml:space="preserve"> </w:t>
      </w:r>
      <w:r w:rsidRPr="001A18A5">
        <w:rPr>
          <w:rFonts w:ascii="Verdana" w:hAnsi="Verdana"/>
        </w:rPr>
        <w:t xml:space="preserve">However, where they are necessary to save Inquiry time, copies should be provided at least </w:t>
      </w:r>
      <w:r w:rsidR="006127D9">
        <w:rPr>
          <w:rFonts w:ascii="Verdana" w:hAnsi="Verdana"/>
        </w:rPr>
        <w:t>[TBC]</w:t>
      </w:r>
      <w:r w:rsidRPr="001A18A5">
        <w:rPr>
          <w:rFonts w:ascii="Verdana" w:hAnsi="Verdana"/>
        </w:rPr>
        <w:t xml:space="preserve"> weeks in advance of the Inquiry</w:t>
      </w:r>
      <w:r w:rsidRPr="002179BD">
        <w:rPr>
          <w:rFonts w:ascii="Verdana" w:hAnsi="Verdana"/>
        </w:rPr>
        <w:t>.</w:t>
      </w:r>
      <w:r w:rsidRPr="001A18A5">
        <w:rPr>
          <w:rFonts w:ascii="Verdana" w:hAnsi="Verdana"/>
        </w:rPr>
        <w:t xml:space="preserve">  It is particularly important that any rebuttal proofs do not introduce new issues.</w:t>
      </w:r>
    </w:p>
    <w:p w14:paraId="5E2069F6" w14:textId="77777777" w:rsidR="001901FD" w:rsidRPr="001901FD" w:rsidRDefault="001901FD" w:rsidP="001901FD">
      <w:pPr>
        <w:pStyle w:val="ListParagraph"/>
        <w:rPr>
          <w:rFonts w:ascii="Verdana" w:hAnsi="Verdana" w:cs="Verdana"/>
        </w:rPr>
      </w:pPr>
    </w:p>
    <w:p w14:paraId="6A27DB71" w14:textId="16C5A06D" w:rsidR="00DF7A34" w:rsidRPr="00DF7A34" w:rsidRDefault="001A6215" w:rsidP="006E0D5E">
      <w:pPr>
        <w:pStyle w:val="ListParagraph"/>
        <w:numPr>
          <w:ilvl w:val="0"/>
          <w:numId w:val="2"/>
        </w:numPr>
        <w:tabs>
          <w:tab w:val="left" w:pos="0"/>
          <w:tab w:val="left" w:pos="576"/>
          <w:tab w:val="left" w:pos="720"/>
          <w:tab w:val="left" w:pos="0"/>
          <w:tab w:val="left" w:pos="576"/>
          <w:tab w:val="left" w:pos="720"/>
        </w:tabs>
        <w:spacing w:after="0" w:line="240" w:lineRule="auto"/>
        <w:rPr>
          <w:rFonts w:ascii="Verdana" w:hAnsi="Verdana" w:cs="Verdana"/>
        </w:rPr>
      </w:pPr>
      <w:r>
        <w:rPr>
          <w:rFonts w:ascii="Verdana" w:hAnsi="Verdana" w:cs="Verdana"/>
        </w:rPr>
        <w:t>The Inquiry will</w:t>
      </w:r>
      <w:r w:rsidR="00C054A1" w:rsidRPr="00C054A1">
        <w:rPr>
          <w:rFonts w:ascii="Verdana" w:hAnsi="Verdana" w:cs="Verdana"/>
        </w:rPr>
        <w:t xml:space="preserve"> start at 1000 </w:t>
      </w:r>
      <w:r>
        <w:rPr>
          <w:rFonts w:ascii="Verdana" w:hAnsi="Verdana" w:cs="Verdana"/>
        </w:rPr>
        <w:t>on the first</w:t>
      </w:r>
      <w:r w:rsidR="00C054A1" w:rsidRPr="00C054A1">
        <w:rPr>
          <w:rFonts w:ascii="Verdana" w:hAnsi="Verdana" w:cs="Verdana"/>
        </w:rPr>
        <w:t xml:space="preserve"> day</w:t>
      </w:r>
      <w:r>
        <w:rPr>
          <w:rFonts w:ascii="Verdana" w:hAnsi="Verdana" w:cs="Verdana"/>
        </w:rPr>
        <w:t xml:space="preserve">, but </w:t>
      </w:r>
      <w:r w:rsidR="00674264">
        <w:rPr>
          <w:rFonts w:ascii="Verdana" w:hAnsi="Verdana" w:cs="Verdana"/>
        </w:rPr>
        <w:t xml:space="preserve">unless </w:t>
      </w:r>
      <w:r w:rsidR="00C408D7">
        <w:rPr>
          <w:rFonts w:ascii="Verdana" w:hAnsi="Verdana" w:cs="Verdana"/>
        </w:rPr>
        <w:t xml:space="preserve">otherwise </w:t>
      </w:r>
      <w:r w:rsidR="00674264">
        <w:rPr>
          <w:rFonts w:ascii="Verdana" w:hAnsi="Verdana" w:cs="Verdana"/>
        </w:rPr>
        <w:t xml:space="preserve">agreed will start </w:t>
      </w:r>
      <w:r w:rsidR="005138B2">
        <w:rPr>
          <w:rFonts w:ascii="Verdana" w:hAnsi="Verdana" w:cs="Verdana"/>
        </w:rPr>
        <w:t>a</w:t>
      </w:r>
      <w:r w:rsidR="00674264">
        <w:rPr>
          <w:rFonts w:ascii="Verdana" w:hAnsi="Verdana" w:cs="Verdana"/>
        </w:rPr>
        <w:t>t</w:t>
      </w:r>
      <w:r w:rsidR="005138B2">
        <w:rPr>
          <w:rFonts w:ascii="Verdana" w:hAnsi="Verdana" w:cs="Verdana"/>
        </w:rPr>
        <w:t xml:space="preserve"> 0930 </w:t>
      </w:r>
      <w:r w:rsidR="00674264">
        <w:rPr>
          <w:rFonts w:ascii="Verdana" w:hAnsi="Verdana" w:cs="Verdana"/>
        </w:rPr>
        <w:t xml:space="preserve">on </w:t>
      </w:r>
      <w:r w:rsidR="004837AF">
        <w:rPr>
          <w:rFonts w:ascii="Verdana" w:hAnsi="Verdana" w:cs="Verdana"/>
        </w:rPr>
        <w:t>subsequent days</w:t>
      </w:r>
      <w:r w:rsidR="005138B2">
        <w:rPr>
          <w:rFonts w:ascii="Verdana" w:hAnsi="Verdana" w:cs="Verdana"/>
        </w:rPr>
        <w:t xml:space="preserve">.  The </w:t>
      </w:r>
      <w:r w:rsidR="008A3A79">
        <w:rPr>
          <w:rFonts w:ascii="Verdana" w:hAnsi="Verdana" w:cs="Verdana"/>
        </w:rPr>
        <w:t>programme will be flexible to accommodate the availability of participants</w:t>
      </w:r>
      <w:r w:rsidR="00095D67">
        <w:rPr>
          <w:rFonts w:ascii="Verdana" w:hAnsi="Verdana" w:cs="Verdana"/>
        </w:rPr>
        <w:t xml:space="preserve"> and </w:t>
      </w:r>
      <w:r w:rsidR="006E0D5E">
        <w:rPr>
          <w:rFonts w:ascii="Verdana" w:hAnsi="Verdana" w:cs="Verdana"/>
        </w:rPr>
        <w:t xml:space="preserve">to </w:t>
      </w:r>
      <w:r w:rsidR="00095D67">
        <w:rPr>
          <w:rFonts w:ascii="Verdana" w:hAnsi="Verdana" w:cs="Verdana"/>
        </w:rPr>
        <w:t xml:space="preserve">ensure the smooth running of the event.  </w:t>
      </w:r>
      <w:r w:rsidR="00C408D7">
        <w:rPr>
          <w:rFonts w:ascii="Verdana" w:hAnsi="Verdana" w:cs="Verdana"/>
        </w:rPr>
        <w:t xml:space="preserve">But the Inspector will need to ensure that best use is made of Inquiry time.  </w:t>
      </w:r>
      <w:r w:rsidR="00EC687D">
        <w:rPr>
          <w:rFonts w:ascii="Verdana" w:hAnsi="Verdana" w:cs="Verdana"/>
        </w:rPr>
        <w:t>A</w:t>
      </w:r>
      <w:r w:rsidR="00EC687D">
        <w:rPr>
          <w:rFonts w:ascii="Verdana" w:hAnsi="Verdana" w:cs="Verdana"/>
        </w:rPr>
        <w:t>n accompanied site visit</w:t>
      </w:r>
      <w:r w:rsidR="00EC687D">
        <w:rPr>
          <w:rFonts w:ascii="Verdana" w:eastAsia="Calibri" w:hAnsi="Verdana"/>
        </w:rPr>
        <w:t xml:space="preserve"> will be scheduled.  </w:t>
      </w:r>
      <w:r w:rsidR="005F1C92">
        <w:rPr>
          <w:rFonts w:ascii="Verdana" w:eastAsia="Calibri" w:hAnsi="Verdana"/>
        </w:rPr>
        <w:t>The Inspector</w:t>
      </w:r>
      <w:r w:rsidR="006323C8" w:rsidRPr="001A18A5">
        <w:rPr>
          <w:rFonts w:ascii="Verdana" w:eastAsia="Calibri" w:hAnsi="Verdana"/>
        </w:rPr>
        <w:t xml:space="preserve"> cannot listen to any representations/discussion/arguments during the visit, but parties can point out physical features.</w:t>
      </w:r>
      <w:r w:rsidR="006323C8" w:rsidRPr="001A18A5">
        <w:rPr>
          <w:rFonts w:ascii="Verdana" w:hAnsi="Verdana"/>
        </w:rPr>
        <w:t xml:space="preserve"> </w:t>
      </w:r>
      <w:r w:rsidR="005F1C92">
        <w:rPr>
          <w:rFonts w:ascii="Verdana" w:hAnsi="Verdana"/>
        </w:rPr>
        <w:t xml:space="preserve"> </w:t>
      </w:r>
      <w:r w:rsidR="00DA2254" w:rsidRPr="006E0D5E">
        <w:rPr>
          <w:rFonts w:ascii="Verdana" w:hAnsi="Verdana" w:cs="Verdana"/>
        </w:rPr>
        <w:t>The Inquiry</w:t>
      </w:r>
      <w:r w:rsidR="00C054A1" w:rsidRPr="006E0D5E">
        <w:rPr>
          <w:rFonts w:ascii="Verdana" w:hAnsi="Verdana" w:cs="Arial"/>
        </w:rPr>
        <w:t xml:space="preserve"> will hear opening statements by the </w:t>
      </w:r>
      <w:r w:rsidR="00DA2254" w:rsidRPr="006E0D5E">
        <w:rPr>
          <w:rFonts w:ascii="Verdana" w:hAnsi="Verdana" w:cs="Arial"/>
        </w:rPr>
        <w:t>a</w:t>
      </w:r>
      <w:r w:rsidR="00C054A1" w:rsidRPr="006E0D5E">
        <w:rPr>
          <w:rFonts w:ascii="Verdana" w:hAnsi="Verdana" w:cs="Arial"/>
        </w:rPr>
        <w:t>ppellant</w:t>
      </w:r>
      <w:r w:rsidR="004837AF">
        <w:rPr>
          <w:rFonts w:ascii="Verdana" w:hAnsi="Verdana" w:cs="Arial"/>
        </w:rPr>
        <w:t>s</w:t>
      </w:r>
      <w:r w:rsidR="006E0D5E">
        <w:rPr>
          <w:rFonts w:ascii="Verdana" w:hAnsi="Verdana" w:cs="Arial"/>
        </w:rPr>
        <w:t xml:space="preserve"> and</w:t>
      </w:r>
      <w:r w:rsidR="00753F23" w:rsidRPr="00D11796">
        <w:rPr>
          <w:rFonts w:ascii="Verdana" w:hAnsi="Verdana" w:cs="Arial"/>
        </w:rPr>
        <w:t xml:space="preserve"> </w:t>
      </w:r>
      <w:r w:rsidR="004837AF">
        <w:rPr>
          <w:rFonts w:ascii="Verdana" w:hAnsi="Verdana" w:cs="Arial"/>
        </w:rPr>
        <w:t>R6 parties</w:t>
      </w:r>
      <w:r w:rsidR="006E0D5E">
        <w:rPr>
          <w:rFonts w:ascii="Verdana" w:hAnsi="Verdana" w:cs="Arial"/>
        </w:rPr>
        <w:t>.  These</w:t>
      </w:r>
      <w:r w:rsidR="00C054A1" w:rsidRPr="006E0D5E">
        <w:rPr>
          <w:rFonts w:ascii="Verdana" w:hAnsi="Verdana" w:cs="Arial"/>
        </w:rPr>
        <w:t xml:space="preserve"> statements </w:t>
      </w:r>
      <w:r w:rsidR="00582717">
        <w:rPr>
          <w:rFonts w:ascii="Verdana" w:hAnsi="Verdana" w:cs="Arial"/>
        </w:rPr>
        <w:t xml:space="preserve">are </w:t>
      </w:r>
      <w:r w:rsidR="00C054A1" w:rsidRPr="006E0D5E">
        <w:rPr>
          <w:rFonts w:ascii="Verdana" w:hAnsi="Verdana" w:cs="Arial"/>
        </w:rPr>
        <w:t xml:space="preserve">to be </w:t>
      </w:r>
      <w:r w:rsidR="00582717">
        <w:rPr>
          <w:rFonts w:ascii="Verdana" w:hAnsi="Verdana" w:cs="Arial"/>
        </w:rPr>
        <w:t xml:space="preserve">no </w:t>
      </w:r>
      <w:r w:rsidR="00C054A1" w:rsidRPr="006E0D5E">
        <w:rPr>
          <w:rFonts w:ascii="Verdana" w:hAnsi="Verdana" w:cs="Arial"/>
        </w:rPr>
        <w:t xml:space="preserve">longer than around 15 minutes each.  Subject to numbers and length, </w:t>
      </w:r>
      <w:r w:rsidR="00A13DFA">
        <w:rPr>
          <w:rFonts w:ascii="Verdana" w:hAnsi="Verdana" w:cs="Arial"/>
        </w:rPr>
        <w:t xml:space="preserve">the Inquiry </w:t>
      </w:r>
      <w:r w:rsidR="00C054A1" w:rsidRPr="006E0D5E">
        <w:rPr>
          <w:rFonts w:ascii="Verdana" w:hAnsi="Verdana" w:cs="Arial"/>
        </w:rPr>
        <w:t>will then hear statements from individuals who wish to be heard but do not otherwise wish to participate.</w:t>
      </w:r>
    </w:p>
    <w:p w14:paraId="161A5D96" w14:textId="77777777" w:rsidR="00DF7A34" w:rsidRPr="00DF7A34" w:rsidRDefault="00DF7A34" w:rsidP="00DF7A34">
      <w:pPr>
        <w:pStyle w:val="ListParagraph"/>
        <w:rPr>
          <w:rFonts w:ascii="Verdana" w:hAnsi="Verdana" w:cs="Arial"/>
        </w:rPr>
      </w:pPr>
    </w:p>
    <w:p w14:paraId="550C15F8" w14:textId="595A970A" w:rsidR="00C054A1" w:rsidRPr="001901FD" w:rsidRDefault="00D854B8" w:rsidP="006E0D5E">
      <w:pPr>
        <w:pStyle w:val="ListParagraph"/>
        <w:numPr>
          <w:ilvl w:val="0"/>
          <w:numId w:val="2"/>
        </w:numPr>
        <w:tabs>
          <w:tab w:val="left" w:pos="0"/>
          <w:tab w:val="left" w:pos="576"/>
          <w:tab w:val="left" w:pos="720"/>
          <w:tab w:val="left" w:pos="0"/>
          <w:tab w:val="left" w:pos="576"/>
          <w:tab w:val="left" w:pos="720"/>
        </w:tabs>
        <w:spacing w:after="0" w:line="240" w:lineRule="auto"/>
        <w:rPr>
          <w:rFonts w:ascii="Verdana" w:hAnsi="Verdana" w:cs="Verdana"/>
        </w:rPr>
      </w:pPr>
      <w:r>
        <w:rPr>
          <w:rFonts w:ascii="Verdana" w:hAnsi="Verdana" w:cs="Arial"/>
        </w:rPr>
        <w:t xml:space="preserve">The </w:t>
      </w:r>
      <w:r w:rsidR="009602DE">
        <w:rPr>
          <w:rFonts w:ascii="Verdana" w:hAnsi="Verdana" w:cs="Arial"/>
        </w:rPr>
        <w:t xml:space="preserve">Inspector was not informed about any </w:t>
      </w:r>
      <w:r>
        <w:rPr>
          <w:rFonts w:ascii="Verdana" w:hAnsi="Verdana" w:cs="Arial"/>
        </w:rPr>
        <w:t>part</w:t>
      </w:r>
      <w:r w:rsidR="009602DE">
        <w:rPr>
          <w:rFonts w:ascii="Verdana" w:hAnsi="Verdana" w:cs="Arial"/>
        </w:rPr>
        <w:t xml:space="preserve">y </w:t>
      </w:r>
      <w:r w:rsidR="00407BCB">
        <w:rPr>
          <w:rFonts w:ascii="Verdana" w:hAnsi="Verdana" w:cs="Arial"/>
        </w:rPr>
        <w:t xml:space="preserve">anticipating to make </w:t>
      </w:r>
      <w:r>
        <w:rPr>
          <w:rFonts w:ascii="Verdana" w:hAnsi="Verdana" w:cs="Arial"/>
        </w:rPr>
        <w:t>costs applications</w:t>
      </w:r>
      <w:r w:rsidR="009602DE">
        <w:rPr>
          <w:rFonts w:ascii="Verdana" w:hAnsi="Verdana" w:cs="Arial"/>
        </w:rPr>
        <w:t xml:space="preserve"> at this stage</w:t>
      </w:r>
      <w:r>
        <w:rPr>
          <w:rFonts w:ascii="Verdana" w:hAnsi="Verdana" w:cs="Arial"/>
        </w:rPr>
        <w:t>.</w:t>
      </w:r>
    </w:p>
    <w:p w14:paraId="7F24427C" w14:textId="3F5888B2" w:rsidR="008061DE" w:rsidRDefault="008061DE" w:rsidP="00A57C1B">
      <w:pPr>
        <w:rPr>
          <w:rFonts w:ascii="Verdana" w:hAnsi="Verdana"/>
          <w:b/>
          <w:bCs/>
        </w:rPr>
      </w:pPr>
      <w:r w:rsidRPr="008061DE">
        <w:rPr>
          <w:rFonts w:ascii="Verdana" w:hAnsi="Verdana"/>
          <w:b/>
          <w:bCs/>
        </w:rPr>
        <w:lastRenderedPageBreak/>
        <w:t>Submission dates for various documents are as follows:</w:t>
      </w:r>
    </w:p>
    <w:p w14:paraId="14EB0B6A" w14:textId="77777777" w:rsidR="00076291" w:rsidRPr="008061DE" w:rsidRDefault="00076291" w:rsidP="00A57C1B">
      <w:pPr>
        <w:rPr>
          <w:rFonts w:ascii="Verdana" w:hAnsi="Verdana"/>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5452"/>
      </w:tblGrid>
      <w:tr w:rsidR="0048338B" w:rsidRPr="00D15ED3" w14:paraId="2A40C191" w14:textId="77777777" w:rsidTr="00836524">
        <w:tc>
          <w:tcPr>
            <w:tcW w:w="3070" w:type="dxa"/>
          </w:tcPr>
          <w:p w14:paraId="6CC0BDF5" w14:textId="77777777" w:rsidR="0048338B" w:rsidRPr="00D15ED3" w:rsidRDefault="0048338B" w:rsidP="00836524">
            <w:pPr>
              <w:rPr>
                <w:rFonts w:ascii="Verdana" w:hAnsi="Verdana"/>
                <w:sz w:val="24"/>
                <w:szCs w:val="24"/>
              </w:rPr>
            </w:pPr>
            <w:r w:rsidRPr="00D15ED3">
              <w:rPr>
                <w:rFonts w:ascii="Verdana" w:hAnsi="Verdana"/>
                <w:sz w:val="24"/>
                <w:szCs w:val="24"/>
              </w:rPr>
              <w:t>10 June 2026</w:t>
            </w:r>
          </w:p>
        </w:tc>
        <w:tc>
          <w:tcPr>
            <w:tcW w:w="5452" w:type="dxa"/>
          </w:tcPr>
          <w:p w14:paraId="394460CE" w14:textId="423CB790" w:rsidR="0048338B" w:rsidRPr="00D15ED3" w:rsidRDefault="0048338B" w:rsidP="00836524">
            <w:pPr>
              <w:spacing w:after="0" w:line="240" w:lineRule="auto"/>
              <w:rPr>
                <w:rFonts w:ascii="Verdana" w:hAnsi="Verdana"/>
                <w:sz w:val="24"/>
                <w:szCs w:val="24"/>
              </w:rPr>
            </w:pPr>
            <w:r w:rsidRPr="00D15ED3">
              <w:rPr>
                <w:rFonts w:ascii="Verdana" w:hAnsi="Verdana"/>
                <w:sz w:val="24"/>
                <w:szCs w:val="24"/>
              </w:rPr>
              <w:t xml:space="preserve">1. Comments on </w:t>
            </w:r>
            <w:r w:rsidR="00654CE3">
              <w:rPr>
                <w:rFonts w:ascii="Verdana" w:hAnsi="Verdana"/>
                <w:sz w:val="24"/>
                <w:szCs w:val="24"/>
              </w:rPr>
              <w:t>the Inspector’s suggested</w:t>
            </w:r>
            <w:r w:rsidRPr="00D15ED3">
              <w:rPr>
                <w:rFonts w:ascii="Verdana" w:hAnsi="Verdana"/>
                <w:sz w:val="24"/>
                <w:szCs w:val="24"/>
              </w:rPr>
              <w:t xml:space="preserve"> appeal methodology for dealing with the solus/cumulative effects of schemes A B C</w:t>
            </w:r>
          </w:p>
          <w:p w14:paraId="0F42A1F8" w14:textId="77777777" w:rsidR="0048338B" w:rsidRPr="00D15ED3" w:rsidRDefault="0048338B" w:rsidP="00836524">
            <w:pPr>
              <w:spacing w:after="0" w:line="240" w:lineRule="auto"/>
              <w:rPr>
                <w:rFonts w:ascii="Verdana" w:hAnsi="Verdana"/>
                <w:sz w:val="24"/>
                <w:szCs w:val="24"/>
              </w:rPr>
            </w:pPr>
            <w:r w:rsidRPr="00D15ED3">
              <w:rPr>
                <w:rFonts w:ascii="Verdana" w:hAnsi="Verdana"/>
                <w:sz w:val="24"/>
                <w:szCs w:val="24"/>
              </w:rPr>
              <w:t>2. Council note on delegated decision not to defend RfR1</w:t>
            </w:r>
          </w:p>
          <w:p w14:paraId="0A4C667D" w14:textId="77777777" w:rsidR="0048338B" w:rsidRPr="00D15ED3" w:rsidRDefault="0048338B" w:rsidP="00836524">
            <w:pPr>
              <w:spacing w:after="0" w:line="240" w:lineRule="auto"/>
              <w:rPr>
                <w:rFonts w:ascii="Verdana" w:hAnsi="Verdana"/>
                <w:sz w:val="24"/>
                <w:szCs w:val="24"/>
              </w:rPr>
            </w:pPr>
            <w:r w:rsidRPr="00D15ED3">
              <w:rPr>
                <w:rFonts w:ascii="Verdana" w:hAnsi="Verdana"/>
                <w:sz w:val="24"/>
                <w:szCs w:val="24"/>
              </w:rPr>
              <w:t>3. Joint note on progression of ES addendum</w:t>
            </w:r>
            <w:r>
              <w:rPr>
                <w:rFonts w:ascii="Verdana" w:hAnsi="Verdana"/>
                <w:sz w:val="24"/>
                <w:szCs w:val="24"/>
              </w:rPr>
              <w:t>s</w:t>
            </w:r>
            <w:r w:rsidRPr="00D15ED3">
              <w:rPr>
                <w:rFonts w:ascii="Verdana" w:hAnsi="Verdana"/>
                <w:sz w:val="24"/>
                <w:szCs w:val="24"/>
              </w:rPr>
              <w:t xml:space="preserve"> </w:t>
            </w:r>
            <w:r>
              <w:rPr>
                <w:rFonts w:ascii="Verdana" w:hAnsi="Verdana"/>
                <w:sz w:val="24"/>
                <w:szCs w:val="24"/>
              </w:rPr>
              <w:t xml:space="preserve">in accordance with EIA Regs </w:t>
            </w:r>
            <w:r w:rsidRPr="00D15ED3">
              <w:rPr>
                <w:rFonts w:ascii="Verdana" w:hAnsi="Verdana"/>
                <w:sz w:val="24"/>
                <w:szCs w:val="24"/>
              </w:rPr>
              <w:t xml:space="preserve">including </w:t>
            </w:r>
            <w:r>
              <w:rPr>
                <w:rFonts w:ascii="Verdana" w:hAnsi="Verdana"/>
                <w:sz w:val="24"/>
                <w:szCs w:val="24"/>
              </w:rPr>
              <w:t xml:space="preserve">details about </w:t>
            </w:r>
            <w:r w:rsidRPr="00D15ED3">
              <w:rPr>
                <w:rFonts w:ascii="Verdana" w:hAnsi="Verdana"/>
                <w:sz w:val="24"/>
                <w:szCs w:val="24"/>
              </w:rPr>
              <w:t>consultation</w:t>
            </w:r>
          </w:p>
          <w:p w14:paraId="30047026" w14:textId="3C660BA1" w:rsidR="0048338B" w:rsidRDefault="0048338B" w:rsidP="00836524">
            <w:pPr>
              <w:spacing w:after="0" w:line="240" w:lineRule="auto"/>
              <w:rPr>
                <w:rFonts w:ascii="Verdana" w:hAnsi="Verdana"/>
                <w:sz w:val="24"/>
                <w:szCs w:val="24"/>
              </w:rPr>
            </w:pPr>
            <w:r w:rsidRPr="00D15ED3">
              <w:rPr>
                <w:rFonts w:ascii="Verdana" w:hAnsi="Verdana"/>
                <w:sz w:val="24"/>
                <w:szCs w:val="24"/>
              </w:rPr>
              <w:t xml:space="preserve">4. Draft </w:t>
            </w:r>
            <w:r w:rsidR="009B2024">
              <w:rPr>
                <w:rFonts w:ascii="Verdana" w:hAnsi="Verdana"/>
                <w:sz w:val="24"/>
                <w:szCs w:val="24"/>
              </w:rPr>
              <w:t xml:space="preserve">suggested </w:t>
            </w:r>
            <w:r w:rsidRPr="00D15ED3">
              <w:rPr>
                <w:rFonts w:ascii="Verdana" w:hAnsi="Verdana"/>
                <w:sz w:val="24"/>
                <w:szCs w:val="24"/>
              </w:rPr>
              <w:t>conditions</w:t>
            </w:r>
            <w:r w:rsidR="009B2024">
              <w:rPr>
                <w:rFonts w:ascii="Verdana" w:hAnsi="Verdana"/>
                <w:sz w:val="24"/>
                <w:szCs w:val="24"/>
              </w:rPr>
              <w:t xml:space="preserve"> including appellants’ written agreement to any pre-commencement conditions</w:t>
            </w:r>
          </w:p>
          <w:p w14:paraId="2D928BA1" w14:textId="32D2D0FD" w:rsidR="009B2024" w:rsidRPr="00D15ED3" w:rsidRDefault="009B2024" w:rsidP="00836524">
            <w:pPr>
              <w:spacing w:after="0" w:line="240" w:lineRule="auto"/>
              <w:rPr>
                <w:rFonts w:ascii="Verdana" w:hAnsi="Verdana"/>
                <w:sz w:val="24"/>
                <w:szCs w:val="24"/>
              </w:rPr>
            </w:pPr>
            <w:r>
              <w:rPr>
                <w:rFonts w:ascii="Verdana" w:hAnsi="Verdana"/>
                <w:sz w:val="24"/>
                <w:szCs w:val="24"/>
              </w:rPr>
              <w:t xml:space="preserve">5. Draft </w:t>
            </w:r>
            <w:r w:rsidRPr="00D15ED3">
              <w:rPr>
                <w:rFonts w:ascii="Verdana" w:hAnsi="Verdana"/>
                <w:sz w:val="24"/>
                <w:szCs w:val="24"/>
              </w:rPr>
              <w:t>s106 agreements</w:t>
            </w:r>
          </w:p>
          <w:p w14:paraId="354F3820" w14:textId="19448505" w:rsidR="0048338B" w:rsidRPr="00D15ED3" w:rsidRDefault="00F2007F" w:rsidP="00836524">
            <w:pPr>
              <w:spacing w:after="0" w:line="240" w:lineRule="auto"/>
              <w:rPr>
                <w:rFonts w:ascii="Verdana" w:hAnsi="Verdana"/>
                <w:sz w:val="24"/>
                <w:szCs w:val="24"/>
              </w:rPr>
            </w:pPr>
            <w:r>
              <w:rPr>
                <w:rFonts w:ascii="Verdana" w:hAnsi="Verdana"/>
                <w:sz w:val="24"/>
                <w:szCs w:val="24"/>
              </w:rPr>
              <w:t>6</w:t>
            </w:r>
            <w:r w:rsidR="0048338B" w:rsidRPr="00D15ED3">
              <w:rPr>
                <w:rFonts w:ascii="Verdana" w:hAnsi="Verdana"/>
                <w:sz w:val="24"/>
                <w:szCs w:val="24"/>
              </w:rPr>
              <w:t>. Draft CIL compliance statement</w:t>
            </w:r>
          </w:p>
          <w:p w14:paraId="3B28E0B1" w14:textId="77777777" w:rsidR="0048338B" w:rsidRPr="00D15ED3" w:rsidRDefault="0048338B" w:rsidP="00836524">
            <w:pPr>
              <w:spacing w:after="0" w:line="240" w:lineRule="auto"/>
              <w:rPr>
                <w:rFonts w:ascii="Verdana" w:hAnsi="Verdana"/>
                <w:sz w:val="24"/>
                <w:szCs w:val="24"/>
              </w:rPr>
            </w:pPr>
          </w:p>
        </w:tc>
      </w:tr>
      <w:tr w:rsidR="0048338B" w:rsidRPr="00D15ED3" w14:paraId="0BE31029" w14:textId="77777777" w:rsidTr="00836524">
        <w:tc>
          <w:tcPr>
            <w:tcW w:w="3070" w:type="dxa"/>
          </w:tcPr>
          <w:p w14:paraId="114E944C" w14:textId="77777777" w:rsidR="0048338B" w:rsidRPr="00D15ED3" w:rsidRDefault="0048338B" w:rsidP="00836524">
            <w:pPr>
              <w:rPr>
                <w:rFonts w:ascii="Verdana" w:hAnsi="Verdana"/>
                <w:sz w:val="24"/>
                <w:szCs w:val="24"/>
              </w:rPr>
            </w:pPr>
            <w:r>
              <w:rPr>
                <w:rFonts w:ascii="Verdana" w:hAnsi="Verdana"/>
                <w:sz w:val="24"/>
                <w:szCs w:val="24"/>
              </w:rPr>
              <w:t>TBC in accordance with Note 3 above</w:t>
            </w:r>
          </w:p>
        </w:tc>
        <w:tc>
          <w:tcPr>
            <w:tcW w:w="5452" w:type="dxa"/>
          </w:tcPr>
          <w:p w14:paraId="0E9BD911" w14:textId="77777777" w:rsidR="0048338B" w:rsidRPr="00D15ED3" w:rsidRDefault="0048338B" w:rsidP="00836524">
            <w:pPr>
              <w:spacing w:after="0" w:line="240" w:lineRule="auto"/>
              <w:rPr>
                <w:rFonts w:ascii="Verdana" w:hAnsi="Verdana"/>
                <w:sz w:val="24"/>
                <w:szCs w:val="24"/>
              </w:rPr>
            </w:pPr>
            <w:r>
              <w:rPr>
                <w:rFonts w:ascii="Verdana" w:hAnsi="Verdana"/>
                <w:sz w:val="24"/>
                <w:szCs w:val="24"/>
              </w:rPr>
              <w:t>ES Addendums</w:t>
            </w:r>
          </w:p>
        </w:tc>
      </w:tr>
      <w:tr w:rsidR="0048338B" w:rsidRPr="00D15ED3" w14:paraId="0D814EB3" w14:textId="77777777" w:rsidTr="00836524">
        <w:tc>
          <w:tcPr>
            <w:tcW w:w="3070" w:type="dxa"/>
          </w:tcPr>
          <w:p w14:paraId="20EFA41A" w14:textId="77777777" w:rsidR="0048338B" w:rsidRPr="00D15ED3" w:rsidRDefault="0048338B" w:rsidP="00836524">
            <w:pPr>
              <w:rPr>
                <w:rFonts w:ascii="Verdana" w:hAnsi="Verdana"/>
                <w:sz w:val="24"/>
                <w:szCs w:val="24"/>
              </w:rPr>
            </w:pPr>
            <w:r w:rsidRPr="00D15ED3">
              <w:rPr>
                <w:rFonts w:ascii="Verdana" w:hAnsi="Verdana"/>
                <w:sz w:val="24"/>
                <w:szCs w:val="24"/>
              </w:rPr>
              <w:t>27 July 2026</w:t>
            </w:r>
          </w:p>
        </w:tc>
        <w:tc>
          <w:tcPr>
            <w:tcW w:w="5452" w:type="dxa"/>
          </w:tcPr>
          <w:p w14:paraId="24773D8F" w14:textId="77777777" w:rsidR="0048338B" w:rsidRPr="00D15ED3" w:rsidRDefault="0048338B" w:rsidP="00836524">
            <w:pPr>
              <w:spacing w:after="0" w:line="240" w:lineRule="auto"/>
              <w:rPr>
                <w:rFonts w:ascii="Verdana" w:hAnsi="Verdana"/>
                <w:sz w:val="24"/>
                <w:szCs w:val="24"/>
              </w:rPr>
            </w:pPr>
            <w:r w:rsidRPr="00D15ED3">
              <w:rPr>
                <w:rFonts w:ascii="Verdana" w:hAnsi="Verdana"/>
                <w:sz w:val="24"/>
                <w:szCs w:val="24"/>
              </w:rPr>
              <w:t>Second CMC at 10</w:t>
            </w:r>
            <w:r>
              <w:rPr>
                <w:rFonts w:ascii="Verdana" w:hAnsi="Verdana"/>
                <w:sz w:val="24"/>
                <w:szCs w:val="24"/>
              </w:rPr>
              <w:t xml:space="preserve">.00 </w:t>
            </w:r>
            <w:r w:rsidRPr="00D15ED3">
              <w:rPr>
                <w:rFonts w:ascii="Verdana" w:hAnsi="Verdana"/>
                <w:sz w:val="24"/>
                <w:szCs w:val="24"/>
              </w:rPr>
              <w:t xml:space="preserve">am on </w:t>
            </w:r>
            <w:proofErr w:type="spellStart"/>
            <w:r w:rsidRPr="00D15ED3">
              <w:rPr>
                <w:rFonts w:ascii="Verdana" w:hAnsi="Verdana"/>
                <w:sz w:val="24"/>
                <w:szCs w:val="24"/>
              </w:rPr>
              <w:t>MSTeams</w:t>
            </w:r>
            <w:proofErr w:type="spellEnd"/>
          </w:p>
        </w:tc>
      </w:tr>
      <w:tr w:rsidR="0048338B" w:rsidRPr="00D15ED3" w14:paraId="3290CD95" w14:textId="77777777" w:rsidTr="00836524">
        <w:tc>
          <w:tcPr>
            <w:tcW w:w="3070" w:type="dxa"/>
          </w:tcPr>
          <w:p w14:paraId="34B4E1E6" w14:textId="77777777" w:rsidR="0048338B" w:rsidRPr="00D15ED3" w:rsidRDefault="0048338B" w:rsidP="00836524">
            <w:pPr>
              <w:rPr>
                <w:rFonts w:ascii="Verdana" w:hAnsi="Verdana"/>
                <w:sz w:val="24"/>
                <w:szCs w:val="24"/>
              </w:rPr>
            </w:pPr>
            <w:r w:rsidRPr="00D15ED3">
              <w:rPr>
                <w:rFonts w:ascii="Verdana" w:hAnsi="Verdana"/>
                <w:sz w:val="24"/>
                <w:szCs w:val="24"/>
              </w:rPr>
              <w:t>31 July 2026</w:t>
            </w:r>
          </w:p>
        </w:tc>
        <w:tc>
          <w:tcPr>
            <w:tcW w:w="5452" w:type="dxa"/>
          </w:tcPr>
          <w:p w14:paraId="1A4B093A" w14:textId="77777777" w:rsidR="0048338B" w:rsidRPr="00D15ED3" w:rsidRDefault="0048338B" w:rsidP="00836524">
            <w:pPr>
              <w:spacing w:after="0" w:line="240" w:lineRule="auto"/>
              <w:rPr>
                <w:rFonts w:ascii="Verdana" w:hAnsi="Verdana"/>
                <w:sz w:val="24"/>
                <w:szCs w:val="24"/>
              </w:rPr>
            </w:pPr>
            <w:r w:rsidRPr="00D15ED3">
              <w:rPr>
                <w:rFonts w:ascii="Verdana" w:hAnsi="Verdana"/>
                <w:sz w:val="24"/>
                <w:szCs w:val="24"/>
              </w:rPr>
              <w:t>1. Draft SoCGs</w:t>
            </w:r>
          </w:p>
          <w:p w14:paraId="4BADB349" w14:textId="77777777" w:rsidR="0048338B" w:rsidRPr="00D15ED3" w:rsidRDefault="0048338B" w:rsidP="00836524">
            <w:pPr>
              <w:spacing w:after="0" w:line="240" w:lineRule="auto"/>
              <w:rPr>
                <w:rFonts w:ascii="Verdana" w:hAnsi="Verdana"/>
                <w:sz w:val="24"/>
                <w:szCs w:val="24"/>
              </w:rPr>
            </w:pPr>
            <w:r w:rsidRPr="00D15ED3">
              <w:rPr>
                <w:rFonts w:ascii="Verdana" w:hAnsi="Verdana"/>
                <w:sz w:val="24"/>
                <w:szCs w:val="24"/>
              </w:rPr>
              <w:t>2. List of Core Documents</w:t>
            </w:r>
          </w:p>
          <w:p w14:paraId="61C3E0B8" w14:textId="77777777" w:rsidR="0048338B" w:rsidRPr="00D15ED3" w:rsidRDefault="0048338B" w:rsidP="00836524">
            <w:pPr>
              <w:spacing w:after="0" w:line="240" w:lineRule="auto"/>
              <w:rPr>
                <w:rFonts w:ascii="Verdana" w:hAnsi="Verdana"/>
                <w:sz w:val="24"/>
                <w:szCs w:val="24"/>
              </w:rPr>
            </w:pPr>
          </w:p>
        </w:tc>
      </w:tr>
      <w:tr w:rsidR="0048338B" w:rsidRPr="00D15ED3" w14:paraId="55759E65" w14:textId="77777777" w:rsidTr="00836524">
        <w:tc>
          <w:tcPr>
            <w:tcW w:w="3070" w:type="dxa"/>
          </w:tcPr>
          <w:p w14:paraId="782BA5B1" w14:textId="77777777" w:rsidR="0048338B" w:rsidRPr="00D15ED3" w:rsidRDefault="0048338B" w:rsidP="00836524">
            <w:pPr>
              <w:rPr>
                <w:rFonts w:ascii="Verdana" w:hAnsi="Verdana"/>
                <w:sz w:val="24"/>
                <w:szCs w:val="24"/>
              </w:rPr>
            </w:pPr>
            <w:r w:rsidRPr="00D15ED3">
              <w:rPr>
                <w:rFonts w:ascii="Verdana" w:hAnsi="Verdana"/>
                <w:sz w:val="24"/>
                <w:szCs w:val="24"/>
              </w:rPr>
              <w:t>24 August 2026</w:t>
            </w:r>
          </w:p>
        </w:tc>
        <w:tc>
          <w:tcPr>
            <w:tcW w:w="5452" w:type="dxa"/>
          </w:tcPr>
          <w:p w14:paraId="3D806BF7" w14:textId="77777777" w:rsidR="0048338B" w:rsidRPr="00D15ED3" w:rsidRDefault="0048338B" w:rsidP="00836524">
            <w:pPr>
              <w:spacing w:after="0"/>
              <w:rPr>
                <w:rFonts w:ascii="Verdana" w:hAnsi="Verdana"/>
                <w:sz w:val="24"/>
                <w:szCs w:val="24"/>
              </w:rPr>
            </w:pPr>
            <w:r w:rsidRPr="00D15ED3">
              <w:rPr>
                <w:rFonts w:ascii="Verdana" w:hAnsi="Verdana"/>
                <w:sz w:val="24"/>
                <w:szCs w:val="24"/>
              </w:rPr>
              <w:t>1. Proofs of Evidence</w:t>
            </w:r>
          </w:p>
          <w:p w14:paraId="02BAB588" w14:textId="77777777" w:rsidR="0048338B" w:rsidRDefault="0048338B" w:rsidP="00836524">
            <w:pPr>
              <w:spacing w:after="0"/>
              <w:rPr>
                <w:rFonts w:ascii="Verdana" w:hAnsi="Verdana"/>
                <w:sz w:val="24"/>
                <w:szCs w:val="24"/>
              </w:rPr>
            </w:pPr>
            <w:r w:rsidRPr="00D15ED3">
              <w:rPr>
                <w:rFonts w:ascii="Verdana" w:hAnsi="Verdana"/>
                <w:sz w:val="24"/>
                <w:szCs w:val="24"/>
              </w:rPr>
              <w:t xml:space="preserve">2. Final version suggested planning conditions </w:t>
            </w:r>
            <w:r>
              <w:rPr>
                <w:rFonts w:ascii="Verdana" w:hAnsi="Verdana"/>
                <w:sz w:val="24"/>
                <w:szCs w:val="24"/>
              </w:rPr>
              <w:t>and</w:t>
            </w:r>
            <w:r w:rsidRPr="00D15ED3">
              <w:rPr>
                <w:rFonts w:ascii="Verdana" w:hAnsi="Verdana"/>
                <w:sz w:val="24"/>
                <w:szCs w:val="24"/>
              </w:rPr>
              <w:t xml:space="preserve"> reasons</w:t>
            </w:r>
          </w:p>
          <w:p w14:paraId="4FD2CADE" w14:textId="77777777" w:rsidR="0048338B" w:rsidRPr="00D15ED3" w:rsidRDefault="0048338B" w:rsidP="00836524">
            <w:pPr>
              <w:spacing w:after="0"/>
              <w:rPr>
                <w:rFonts w:ascii="Verdana" w:hAnsi="Verdana"/>
                <w:sz w:val="24"/>
                <w:szCs w:val="24"/>
              </w:rPr>
            </w:pPr>
            <w:r>
              <w:rPr>
                <w:rFonts w:ascii="Verdana" w:hAnsi="Verdana"/>
                <w:sz w:val="24"/>
                <w:szCs w:val="24"/>
              </w:rPr>
              <w:t xml:space="preserve">3. Final version </w:t>
            </w:r>
            <w:r w:rsidRPr="00D15ED3">
              <w:rPr>
                <w:rFonts w:ascii="Verdana" w:hAnsi="Verdana"/>
                <w:sz w:val="24"/>
                <w:szCs w:val="24"/>
              </w:rPr>
              <w:t>S106s</w:t>
            </w:r>
          </w:p>
          <w:p w14:paraId="64BD83C9" w14:textId="77777777" w:rsidR="0048338B" w:rsidRPr="00D15ED3" w:rsidRDefault="0048338B" w:rsidP="00836524">
            <w:pPr>
              <w:spacing w:after="0" w:line="240" w:lineRule="auto"/>
              <w:rPr>
                <w:rFonts w:ascii="Verdana" w:hAnsi="Verdana"/>
                <w:sz w:val="24"/>
                <w:szCs w:val="24"/>
              </w:rPr>
            </w:pPr>
          </w:p>
        </w:tc>
      </w:tr>
      <w:tr w:rsidR="0048338B" w:rsidRPr="00D15ED3" w14:paraId="3C05B23C" w14:textId="77777777" w:rsidTr="00836524">
        <w:tc>
          <w:tcPr>
            <w:tcW w:w="3070" w:type="dxa"/>
          </w:tcPr>
          <w:p w14:paraId="1C4A6382" w14:textId="77777777" w:rsidR="0048338B" w:rsidRPr="00D15ED3" w:rsidRDefault="0048338B" w:rsidP="00836524">
            <w:pPr>
              <w:rPr>
                <w:rFonts w:ascii="Verdana" w:hAnsi="Verdana"/>
                <w:sz w:val="24"/>
                <w:szCs w:val="24"/>
              </w:rPr>
            </w:pPr>
            <w:r w:rsidRPr="00D15ED3">
              <w:rPr>
                <w:rFonts w:ascii="Verdana" w:hAnsi="Verdana"/>
                <w:sz w:val="24"/>
                <w:szCs w:val="24"/>
              </w:rPr>
              <w:t>1 September 2026</w:t>
            </w:r>
          </w:p>
        </w:tc>
        <w:tc>
          <w:tcPr>
            <w:tcW w:w="5452" w:type="dxa"/>
          </w:tcPr>
          <w:p w14:paraId="6CD82B65" w14:textId="77777777" w:rsidR="0048338B" w:rsidRPr="00D15ED3" w:rsidRDefault="0048338B" w:rsidP="00836524">
            <w:pPr>
              <w:rPr>
                <w:rFonts w:ascii="Verdana" w:hAnsi="Verdana"/>
                <w:sz w:val="24"/>
                <w:szCs w:val="24"/>
              </w:rPr>
            </w:pPr>
            <w:r w:rsidRPr="00D15ED3">
              <w:rPr>
                <w:rFonts w:ascii="Verdana" w:hAnsi="Verdana"/>
                <w:sz w:val="24"/>
                <w:szCs w:val="24"/>
              </w:rPr>
              <w:t>Deadline for submission of a copy of the Inquiry notification letter and a list of those notified (Council)</w:t>
            </w:r>
          </w:p>
        </w:tc>
      </w:tr>
      <w:tr w:rsidR="0048338B" w:rsidRPr="00D15ED3" w14:paraId="38C3467A" w14:textId="77777777" w:rsidTr="00836524">
        <w:tc>
          <w:tcPr>
            <w:tcW w:w="3070" w:type="dxa"/>
          </w:tcPr>
          <w:p w14:paraId="41937B0B" w14:textId="77777777" w:rsidR="0048338B" w:rsidRPr="00D15ED3" w:rsidRDefault="0048338B" w:rsidP="00836524">
            <w:pPr>
              <w:rPr>
                <w:rFonts w:ascii="Verdana" w:hAnsi="Verdana"/>
                <w:sz w:val="24"/>
                <w:szCs w:val="24"/>
              </w:rPr>
            </w:pPr>
            <w:r w:rsidRPr="00D15ED3">
              <w:rPr>
                <w:rFonts w:ascii="Verdana" w:hAnsi="Verdana"/>
                <w:sz w:val="24"/>
                <w:szCs w:val="24"/>
              </w:rPr>
              <w:t>TBC September 2026</w:t>
            </w:r>
          </w:p>
        </w:tc>
        <w:tc>
          <w:tcPr>
            <w:tcW w:w="5452" w:type="dxa"/>
          </w:tcPr>
          <w:p w14:paraId="51E42744" w14:textId="77777777" w:rsidR="0048338B" w:rsidRPr="00D15ED3" w:rsidRDefault="0048338B" w:rsidP="00836524">
            <w:pPr>
              <w:rPr>
                <w:rFonts w:ascii="Verdana" w:hAnsi="Verdana"/>
                <w:sz w:val="24"/>
                <w:szCs w:val="24"/>
              </w:rPr>
            </w:pPr>
            <w:r w:rsidRPr="00D15ED3">
              <w:rPr>
                <w:rFonts w:ascii="Verdana" w:hAnsi="Verdana"/>
                <w:sz w:val="24"/>
                <w:szCs w:val="24"/>
              </w:rPr>
              <w:t>Deadline for submission of any essential rebuttal proofs</w:t>
            </w:r>
          </w:p>
        </w:tc>
      </w:tr>
      <w:tr w:rsidR="0048338B" w:rsidRPr="00D15ED3" w14:paraId="02C1AD25" w14:textId="77777777" w:rsidTr="00836524">
        <w:tc>
          <w:tcPr>
            <w:tcW w:w="3070" w:type="dxa"/>
          </w:tcPr>
          <w:p w14:paraId="367389F1" w14:textId="77777777" w:rsidR="0048338B" w:rsidRPr="00D15ED3" w:rsidRDefault="0048338B" w:rsidP="00836524">
            <w:pPr>
              <w:rPr>
                <w:rFonts w:ascii="Verdana" w:hAnsi="Verdana"/>
                <w:sz w:val="24"/>
                <w:szCs w:val="24"/>
              </w:rPr>
            </w:pPr>
            <w:r w:rsidRPr="00D15ED3">
              <w:rPr>
                <w:rFonts w:ascii="Verdana" w:hAnsi="Verdana"/>
                <w:sz w:val="24"/>
                <w:szCs w:val="24"/>
              </w:rPr>
              <w:t>15 September 2026</w:t>
            </w:r>
          </w:p>
        </w:tc>
        <w:tc>
          <w:tcPr>
            <w:tcW w:w="5452" w:type="dxa"/>
          </w:tcPr>
          <w:p w14:paraId="097FB14E" w14:textId="77777777" w:rsidR="0048338B" w:rsidRPr="00D15ED3" w:rsidRDefault="0048338B" w:rsidP="00836524">
            <w:pPr>
              <w:rPr>
                <w:rFonts w:ascii="Verdana" w:hAnsi="Verdana"/>
                <w:sz w:val="24"/>
                <w:szCs w:val="24"/>
              </w:rPr>
            </w:pPr>
            <w:r w:rsidRPr="00D15ED3">
              <w:rPr>
                <w:rFonts w:ascii="Verdana" w:hAnsi="Verdana"/>
                <w:sz w:val="24"/>
                <w:szCs w:val="24"/>
              </w:rPr>
              <w:t>Deadline for submission of final timings / draft programme / draft site visit itinerary</w:t>
            </w:r>
          </w:p>
        </w:tc>
      </w:tr>
      <w:tr w:rsidR="0048338B" w:rsidRPr="00D15ED3" w14:paraId="0FECECBC" w14:textId="77777777" w:rsidTr="00836524">
        <w:tc>
          <w:tcPr>
            <w:tcW w:w="3070" w:type="dxa"/>
          </w:tcPr>
          <w:p w14:paraId="5B1C1392" w14:textId="77777777" w:rsidR="0048338B" w:rsidRPr="00D15ED3" w:rsidRDefault="0048338B" w:rsidP="00836524">
            <w:pPr>
              <w:rPr>
                <w:rFonts w:ascii="Verdana" w:hAnsi="Verdana"/>
                <w:sz w:val="24"/>
                <w:szCs w:val="24"/>
              </w:rPr>
            </w:pPr>
            <w:r w:rsidRPr="00D15ED3">
              <w:rPr>
                <w:rFonts w:ascii="Verdana" w:hAnsi="Verdana"/>
                <w:sz w:val="24"/>
                <w:szCs w:val="24"/>
              </w:rPr>
              <w:t>22 September 2026</w:t>
            </w:r>
          </w:p>
        </w:tc>
        <w:tc>
          <w:tcPr>
            <w:tcW w:w="5452" w:type="dxa"/>
          </w:tcPr>
          <w:p w14:paraId="5F27AB8B" w14:textId="1B3987C4" w:rsidR="0048338B" w:rsidRPr="00D15ED3" w:rsidRDefault="0048338B" w:rsidP="00836524">
            <w:pPr>
              <w:rPr>
                <w:rFonts w:ascii="Verdana" w:hAnsi="Verdana"/>
                <w:sz w:val="24"/>
                <w:szCs w:val="24"/>
              </w:rPr>
            </w:pPr>
            <w:r w:rsidRPr="00D15ED3">
              <w:rPr>
                <w:rFonts w:ascii="Verdana" w:hAnsi="Verdana"/>
                <w:sz w:val="24"/>
                <w:szCs w:val="24"/>
              </w:rPr>
              <w:t>Inquiry opens 10.00 am</w:t>
            </w:r>
            <w:r w:rsidR="00ED1FBC">
              <w:rPr>
                <w:rFonts w:ascii="Verdana" w:hAnsi="Verdana"/>
                <w:sz w:val="24"/>
                <w:szCs w:val="24"/>
              </w:rPr>
              <w:t xml:space="preserve"> </w:t>
            </w:r>
          </w:p>
        </w:tc>
      </w:tr>
      <w:tr w:rsidR="0048338B" w:rsidRPr="00D15ED3" w14:paraId="389B52DE" w14:textId="77777777" w:rsidTr="00836524">
        <w:tc>
          <w:tcPr>
            <w:tcW w:w="3070" w:type="dxa"/>
          </w:tcPr>
          <w:p w14:paraId="0F4297BB" w14:textId="77777777" w:rsidR="0048338B" w:rsidRPr="00D15ED3" w:rsidRDefault="0048338B" w:rsidP="00836524">
            <w:pPr>
              <w:rPr>
                <w:rFonts w:ascii="Verdana" w:hAnsi="Verdana"/>
                <w:sz w:val="24"/>
                <w:szCs w:val="24"/>
              </w:rPr>
            </w:pPr>
          </w:p>
        </w:tc>
        <w:tc>
          <w:tcPr>
            <w:tcW w:w="5452" w:type="dxa"/>
          </w:tcPr>
          <w:p w14:paraId="26460B85" w14:textId="1FB6A263" w:rsidR="0048338B" w:rsidRDefault="0048338B" w:rsidP="00836524">
            <w:pPr>
              <w:spacing w:after="0"/>
              <w:rPr>
                <w:rFonts w:ascii="Verdana" w:hAnsi="Verdana"/>
                <w:sz w:val="24"/>
                <w:szCs w:val="24"/>
              </w:rPr>
            </w:pPr>
            <w:r w:rsidRPr="00D15ED3">
              <w:rPr>
                <w:rFonts w:ascii="Verdana" w:hAnsi="Verdana"/>
                <w:sz w:val="24"/>
                <w:szCs w:val="24"/>
              </w:rPr>
              <w:t xml:space="preserve">Then </w:t>
            </w:r>
            <w:r>
              <w:rPr>
                <w:rFonts w:ascii="Verdana" w:hAnsi="Verdana"/>
                <w:sz w:val="24"/>
                <w:szCs w:val="24"/>
              </w:rPr>
              <w:t xml:space="preserve">scheduled to </w:t>
            </w:r>
            <w:r w:rsidRPr="00D15ED3">
              <w:rPr>
                <w:rFonts w:ascii="Verdana" w:hAnsi="Verdana"/>
                <w:sz w:val="24"/>
                <w:szCs w:val="24"/>
              </w:rPr>
              <w:t xml:space="preserve">sit </w:t>
            </w:r>
            <w:r w:rsidR="003826ED" w:rsidRPr="00D15ED3">
              <w:rPr>
                <w:rFonts w:ascii="Verdana" w:hAnsi="Verdana"/>
                <w:sz w:val="24"/>
                <w:szCs w:val="24"/>
              </w:rPr>
              <w:t>22-24/9</w:t>
            </w:r>
            <w:r w:rsidR="003826ED">
              <w:rPr>
                <w:rFonts w:ascii="Verdana" w:hAnsi="Verdana"/>
                <w:sz w:val="24"/>
                <w:szCs w:val="24"/>
              </w:rPr>
              <w:t xml:space="preserve">   </w:t>
            </w:r>
            <w:r w:rsidRPr="00D15ED3">
              <w:rPr>
                <w:rFonts w:ascii="Verdana" w:hAnsi="Verdana"/>
                <w:sz w:val="24"/>
                <w:szCs w:val="24"/>
              </w:rPr>
              <w:t>29/9-1/10</w:t>
            </w:r>
          </w:p>
          <w:p w14:paraId="75D39C28" w14:textId="77777777" w:rsidR="002B33DF" w:rsidRDefault="0048338B" w:rsidP="00836524">
            <w:pPr>
              <w:spacing w:after="0"/>
              <w:rPr>
                <w:rFonts w:ascii="Verdana" w:hAnsi="Verdana"/>
                <w:sz w:val="24"/>
                <w:szCs w:val="24"/>
              </w:rPr>
            </w:pPr>
            <w:r w:rsidRPr="00D15ED3">
              <w:rPr>
                <w:rFonts w:ascii="Verdana" w:hAnsi="Verdana"/>
                <w:sz w:val="24"/>
                <w:szCs w:val="24"/>
              </w:rPr>
              <w:t>6-8/10</w:t>
            </w:r>
            <w:r w:rsidR="003826ED">
              <w:rPr>
                <w:rFonts w:ascii="Verdana" w:hAnsi="Verdana"/>
                <w:sz w:val="24"/>
                <w:szCs w:val="24"/>
              </w:rPr>
              <w:t xml:space="preserve">   </w:t>
            </w:r>
            <w:r w:rsidRPr="00D15ED3">
              <w:rPr>
                <w:rFonts w:ascii="Verdana" w:hAnsi="Verdana"/>
                <w:sz w:val="24"/>
                <w:szCs w:val="24"/>
              </w:rPr>
              <w:t>13-15/10</w:t>
            </w:r>
            <w:r w:rsidR="003826ED">
              <w:rPr>
                <w:rFonts w:ascii="Verdana" w:hAnsi="Verdana"/>
                <w:sz w:val="24"/>
                <w:szCs w:val="24"/>
              </w:rPr>
              <w:t xml:space="preserve">   </w:t>
            </w:r>
            <w:r w:rsidRPr="00D15ED3">
              <w:rPr>
                <w:rFonts w:ascii="Verdana" w:hAnsi="Verdana"/>
                <w:sz w:val="24"/>
                <w:szCs w:val="24"/>
              </w:rPr>
              <w:t>21-23/10</w:t>
            </w:r>
          </w:p>
          <w:p w14:paraId="6C2A94CC" w14:textId="521A9873" w:rsidR="0048338B" w:rsidRPr="00D15ED3" w:rsidRDefault="002B33DF" w:rsidP="00836524">
            <w:pPr>
              <w:spacing w:after="0"/>
              <w:rPr>
                <w:rFonts w:ascii="Verdana" w:hAnsi="Verdana"/>
                <w:sz w:val="24"/>
                <w:szCs w:val="24"/>
              </w:rPr>
            </w:pPr>
            <w:r>
              <w:rPr>
                <w:rFonts w:ascii="Verdana" w:hAnsi="Verdana"/>
                <w:sz w:val="24"/>
                <w:szCs w:val="24"/>
              </w:rPr>
              <w:t xml:space="preserve">and </w:t>
            </w:r>
            <w:r w:rsidR="0048338B" w:rsidRPr="00D15ED3">
              <w:rPr>
                <w:rFonts w:ascii="Verdana" w:hAnsi="Verdana"/>
                <w:sz w:val="24"/>
                <w:szCs w:val="24"/>
              </w:rPr>
              <w:t>27-29/10</w:t>
            </w:r>
          </w:p>
        </w:tc>
      </w:tr>
    </w:tbl>
    <w:p w14:paraId="3C4428E3" w14:textId="77777777" w:rsidR="00A47A77" w:rsidRPr="00DA5335" w:rsidRDefault="00A47A77" w:rsidP="00A47A77">
      <w:pPr>
        <w:tabs>
          <w:tab w:val="left" w:pos="851"/>
        </w:tabs>
        <w:spacing w:after="0" w:line="240" w:lineRule="auto"/>
        <w:rPr>
          <w:rFonts w:ascii="Monotype Corsiva" w:eastAsia="Times New Roman" w:hAnsi="Monotype Corsiva" w:cs="Arial"/>
          <w:b/>
          <w:sz w:val="32"/>
          <w:szCs w:val="32"/>
          <w:lang w:eastAsia="en-GB"/>
        </w:rPr>
      </w:pPr>
    </w:p>
    <w:p w14:paraId="1DE15BAB" w14:textId="77777777" w:rsidR="00A47A77" w:rsidRPr="00DA5335" w:rsidRDefault="00A47A77" w:rsidP="00A47A77">
      <w:pPr>
        <w:tabs>
          <w:tab w:val="left" w:pos="851"/>
        </w:tabs>
        <w:spacing w:after="0" w:line="240" w:lineRule="auto"/>
        <w:rPr>
          <w:rFonts w:ascii="Monotype Corsiva" w:eastAsia="Times New Roman" w:hAnsi="Monotype Corsiva" w:cs="Arial"/>
          <w:b/>
          <w:sz w:val="32"/>
          <w:szCs w:val="32"/>
          <w:lang w:eastAsia="en-GB"/>
        </w:rPr>
      </w:pPr>
      <w:r>
        <w:rPr>
          <w:rFonts w:ascii="Monotype Corsiva" w:eastAsia="Times New Roman" w:hAnsi="Monotype Corsiva" w:cs="Arial"/>
          <w:b/>
          <w:sz w:val="32"/>
          <w:szCs w:val="32"/>
          <w:lang w:eastAsia="en-GB"/>
        </w:rPr>
        <w:t>John Woolcock</w:t>
      </w:r>
    </w:p>
    <w:p w14:paraId="76C75A52" w14:textId="610E30B5" w:rsidR="00DA5335" w:rsidRPr="00671C69" w:rsidRDefault="00A47A77" w:rsidP="00671C69">
      <w:pPr>
        <w:tabs>
          <w:tab w:val="left" w:pos="851"/>
        </w:tabs>
        <w:spacing w:after="0" w:line="240" w:lineRule="auto"/>
        <w:rPr>
          <w:rFonts w:ascii="Verdana" w:eastAsia="Times New Roman" w:hAnsi="Verdana" w:cs="Arial"/>
          <w:lang w:eastAsia="en-GB"/>
        </w:rPr>
      </w:pPr>
      <w:r w:rsidRPr="00DA5335">
        <w:rPr>
          <w:rFonts w:ascii="Verdana" w:eastAsia="Times New Roman" w:hAnsi="Verdana" w:cs="Arial"/>
          <w:lang w:eastAsia="en-GB"/>
        </w:rPr>
        <w:t>INSPECTOR</w:t>
      </w:r>
      <w:r>
        <w:rPr>
          <w:rFonts w:ascii="Verdana" w:eastAsia="Times New Roman" w:hAnsi="Verdana" w:cs="Arial"/>
          <w:lang w:eastAsia="en-GB"/>
        </w:rPr>
        <w:tab/>
      </w:r>
      <w:r>
        <w:rPr>
          <w:rFonts w:ascii="Verdana" w:eastAsia="Times New Roman" w:hAnsi="Verdana" w:cs="Arial"/>
          <w:lang w:eastAsia="en-GB"/>
        </w:rPr>
        <w:tab/>
      </w:r>
      <w:r>
        <w:rPr>
          <w:rFonts w:ascii="Verdana" w:eastAsia="Times New Roman" w:hAnsi="Verdana" w:cs="Arial"/>
          <w:lang w:eastAsia="en-GB"/>
        </w:rPr>
        <w:tab/>
      </w:r>
      <w:r>
        <w:rPr>
          <w:rFonts w:ascii="Verdana" w:eastAsia="Times New Roman" w:hAnsi="Verdana" w:cs="Arial"/>
          <w:lang w:eastAsia="en-GB"/>
        </w:rPr>
        <w:tab/>
      </w:r>
      <w:r>
        <w:rPr>
          <w:rFonts w:ascii="Verdana" w:eastAsia="Times New Roman" w:hAnsi="Verdana" w:cs="Arial"/>
          <w:lang w:eastAsia="en-GB"/>
        </w:rPr>
        <w:t>28 May 2026</w:t>
      </w:r>
    </w:p>
    <w:sectPr w:rsidR="00DA5335" w:rsidRPr="00671C69">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BE04E" w14:textId="77777777" w:rsidR="0034431E" w:rsidRDefault="0034431E" w:rsidP="007C6782">
      <w:pPr>
        <w:spacing w:after="0" w:line="240" w:lineRule="auto"/>
      </w:pPr>
      <w:r>
        <w:separator/>
      </w:r>
    </w:p>
  </w:endnote>
  <w:endnote w:type="continuationSeparator" w:id="0">
    <w:p w14:paraId="5137C6C9" w14:textId="77777777" w:rsidR="0034431E" w:rsidRDefault="0034431E" w:rsidP="007C6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94293"/>
      <w:docPartObj>
        <w:docPartGallery w:val="Page Numbers (Bottom of Page)"/>
        <w:docPartUnique/>
      </w:docPartObj>
    </w:sdtPr>
    <w:sdtEndPr>
      <w:rPr>
        <w:noProof/>
      </w:rPr>
    </w:sdtEndPr>
    <w:sdtContent>
      <w:p w14:paraId="32774172" w14:textId="2CD86AB1" w:rsidR="00D22F40" w:rsidRDefault="00D22F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C84B97" w14:textId="77777777" w:rsidR="00D22F40" w:rsidRDefault="00D22F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4F7CF" w14:textId="77777777" w:rsidR="0034431E" w:rsidRDefault="0034431E" w:rsidP="007C6782">
      <w:pPr>
        <w:spacing w:after="0" w:line="240" w:lineRule="auto"/>
      </w:pPr>
      <w:r>
        <w:separator/>
      </w:r>
    </w:p>
  </w:footnote>
  <w:footnote w:type="continuationSeparator" w:id="0">
    <w:p w14:paraId="64790924" w14:textId="77777777" w:rsidR="0034431E" w:rsidRDefault="0034431E" w:rsidP="007C67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5C60F" w14:textId="0EF32992" w:rsidR="00A57C1B" w:rsidRDefault="00000000" w:rsidP="008A311C">
    <w:pPr>
      <w:pStyle w:val="Footer"/>
      <w:spacing w:after="180"/>
    </w:pPr>
    <w:sdt>
      <w:sdtPr>
        <w:id w:val="2090343480"/>
        <w:docPartObj>
          <w:docPartGallery w:val="Watermarks"/>
          <w:docPartUnique/>
        </w:docPartObj>
      </w:sdtPr>
      <w:sdtContent>
        <w:r>
          <w:rPr>
            <w:noProof/>
          </w:rPr>
          <w:pict w14:anchorId="5BFD42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8A311C" w:rsidRPr="008A311C">
      <w:t xml:space="preserve"> </w:t>
    </w:r>
    <w:r w:rsidR="008A311C">
      <w:t>Appeal Decisions 6005951, 6007564 and 6007565</w:t>
    </w:r>
    <w:r w:rsidR="008A311C">
      <w:pict w14:anchorId="1D1E4610">
        <v:rect id="_x0000_i1025" style="width:0;height:.75pt" o:hralign="center" o:hrstd="t" o:hrnoshade="t" o:hr="t" fillcolor="black"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B68DB"/>
    <w:multiLevelType w:val="hybridMultilevel"/>
    <w:tmpl w:val="14ECEC9C"/>
    <w:lvl w:ilvl="0" w:tplc="0809000F">
      <w:start w:val="1"/>
      <w:numFmt w:val="decimal"/>
      <w:lvlText w:val="%1."/>
      <w:lvlJc w:val="left"/>
      <w:pPr>
        <w:tabs>
          <w:tab w:val="num" w:pos="719"/>
        </w:tabs>
        <w:ind w:left="719" w:hanging="435"/>
      </w:pPr>
      <w:rPr>
        <w:rFonts w:hint="default"/>
        <w:b w:val="0"/>
        <w:i w:val="0"/>
        <w:color w:val="auto"/>
      </w:rPr>
    </w:lvl>
    <w:lvl w:ilvl="1" w:tplc="267E0722">
      <w:start w:val="1"/>
      <w:numFmt w:val="lowerLetter"/>
      <w:lvlText w:val="%2)"/>
      <w:lvlJc w:val="left"/>
      <w:pPr>
        <w:ind w:left="1440" w:hanging="360"/>
      </w:pPr>
      <w:rPr>
        <w:rFonts w:hint="default"/>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E365385"/>
    <w:multiLevelType w:val="hybridMultilevel"/>
    <w:tmpl w:val="63867B0E"/>
    <w:lvl w:ilvl="0" w:tplc="6C186A3C">
      <w:start w:val="1"/>
      <w:numFmt w:val="lowerLetter"/>
      <w:lvlText w:val="%1."/>
      <w:lvlJc w:val="left"/>
      <w:pPr>
        <w:ind w:left="1440" w:hanging="360"/>
      </w:pPr>
      <w:rPr>
        <w:rFonts w:ascii="Verdana" w:eastAsiaTheme="minorHAnsi" w:hAnsi="Verdana" w:cstheme="minorBidi"/>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5A768E9"/>
    <w:multiLevelType w:val="hybridMultilevel"/>
    <w:tmpl w:val="E91A4B4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91F6631"/>
    <w:multiLevelType w:val="hybridMultilevel"/>
    <w:tmpl w:val="5B2AAF56"/>
    <w:lvl w:ilvl="0" w:tplc="0B9CB454">
      <w:start w:val="1"/>
      <w:numFmt w:val="lowerLetter"/>
      <w:lvlText w:val="%1."/>
      <w:lvlJc w:val="left"/>
      <w:pPr>
        <w:ind w:left="1440" w:hanging="360"/>
      </w:pPr>
      <w:rPr>
        <w:rFonts w:ascii="Verdana" w:eastAsiaTheme="minorHAnsi" w:hAnsi="Verdana" w:cstheme="minorBidi"/>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49F2BF7"/>
    <w:multiLevelType w:val="hybridMultilevel"/>
    <w:tmpl w:val="B8E0ED60"/>
    <w:lvl w:ilvl="0" w:tplc="D54EB69E">
      <w:start w:val="1"/>
      <w:numFmt w:val="decimal"/>
      <w:lvlText w:val="%1."/>
      <w:lvlJc w:val="left"/>
      <w:pPr>
        <w:tabs>
          <w:tab w:val="num" w:pos="737"/>
        </w:tabs>
        <w:ind w:left="737" w:hanging="680"/>
      </w:pPr>
      <w:rPr>
        <w:rFonts w:hint="default"/>
        <w:b w:val="0"/>
        <w:bCs w:val="0"/>
      </w:rPr>
    </w:lvl>
    <w:lvl w:ilvl="1" w:tplc="962A5B64">
      <w:start w:val="1"/>
      <w:numFmt w:val="lowerRoman"/>
      <w:lvlText w:val="(%2)"/>
      <w:lvlJc w:val="left"/>
      <w:pPr>
        <w:tabs>
          <w:tab w:val="num" w:pos="1800"/>
        </w:tabs>
        <w:ind w:left="1800" w:hanging="720"/>
      </w:pPr>
      <w:rPr>
        <w:rFonts w:hint="default"/>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D931D0A"/>
    <w:multiLevelType w:val="hybridMultilevel"/>
    <w:tmpl w:val="7B363D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2B2367"/>
    <w:multiLevelType w:val="hybridMultilevel"/>
    <w:tmpl w:val="6DE8E950"/>
    <w:lvl w:ilvl="0" w:tplc="37424E24">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A20688"/>
    <w:multiLevelType w:val="hybridMultilevel"/>
    <w:tmpl w:val="6BAAB864"/>
    <w:lvl w:ilvl="0" w:tplc="3F202E8C">
      <w:start w:val="1"/>
      <w:numFmt w:val="decimal"/>
      <w:lvlText w:val="%1."/>
      <w:lvlJc w:val="left"/>
      <w:pPr>
        <w:ind w:left="644" w:hanging="360"/>
      </w:pPr>
      <w:rPr>
        <w:rFonts w:eastAsia="Times New Roman" w:cs="Arial"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8" w15:restartNumberingAfterBreak="0">
    <w:nsid w:val="497016A5"/>
    <w:multiLevelType w:val="hybridMultilevel"/>
    <w:tmpl w:val="D8D4BBC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54EE66B7"/>
    <w:multiLevelType w:val="hybridMultilevel"/>
    <w:tmpl w:val="2FCC31EC"/>
    <w:lvl w:ilvl="0" w:tplc="8174AED6">
      <w:start w:val="1"/>
      <w:numFmt w:val="decimal"/>
      <w:lvlText w:val="%1."/>
      <w:lvlJc w:val="left"/>
      <w:pPr>
        <w:ind w:left="720" w:hanging="72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num w:numId="1" w16cid:durableId="1511531331">
    <w:abstractNumId w:val="5"/>
  </w:num>
  <w:num w:numId="2" w16cid:durableId="816914927">
    <w:abstractNumId w:val="9"/>
  </w:num>
  <w:num w:numId="3" w16cid:durableId="1569614230">
    <w:abstractNumId w:val="7"/>
  </w:num>
  <w:num w:numId="4" w16cid:durableId="1476996151">
    <w:abstractNumId w:val="8"/>
  </w:num>
  <w:num w:numId="5" w16cid:durableId="2017077948">
    <w:abstractNumId w:val="6"/>
  </w:num>
  <w:num w:numId="6" w16cid:durableId="1200359979">
    <w:abstractNumId w:val="10"/>
  </w:num>
  <w:num w:numId="7" w16cid:durableId="884021092">
    <w:abstractNumId w:val="3"/>
  </w:num>
  <w:num w:numId="8" w16cid:durableId="1483692469">
    <w:abstractNumId w:val="1"/>
  </w:num>
  <w:num w:numId="9" w16cid:durableId="1522427639">
    <w:abstractNumId w:val="0"/>
  </w:num>
  <w:num w:numId="10" w16cid:durableId="1631746144">
    <w:abstractNumId w:val="2"/>
  </w:num>
  <w:num w:numId="11" w16cid:durableId="1608662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305"/>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782"/>
    <w:rsid w:val="000034AF"/>
    <w:rsid w:val="00004A8E"/>
    <w:rsid w:val="00005788"/>
    <w:rsid w:val="00006C49"/>
    <w:rsid w:val="00010EA3"/>
    <w:rsid w:val="00013A20"/>
    <w:rsid w:val="0001689D"/>
    <w:rsid w:val="00016D07"/>
    <w:rsid w:val="00020BEC"/>
    <w:rsid w:val="00021D91"/>
    <w:rsid w:val="0002486D"/>
    <w:rsid w:val="00035CF7"/>
    <w:rsid w:val="000415E8"/>
    <w:rsid w:val="00041E35"/>
    <w:rsid w:val="00042E45"/>
    <w:rsid w:val="00055C4B"/>
    <w:rsid w:val="00061F40"/>
    <w:rsid w:val="000635EB"/>
    <w:rsid w:val="0006555E"/>
    <w:rsid w:val="000679E0"/>
    <w:rsid w:val="0007060D"/>
    <w:rsid w:val="00070942"/>
    <w:rsid w:val="00076291"/>
    <w:rsid w:val="00077458"/>
    <w:rsid w:val="0008449D"/>
    <w:rsid w:val="00092214"/>
    <w:rsid w:val="00095D67"/>
    <w:rsid w:val="000A0A7D"/>
    <w:rsid w:val="000A1F70"/>
    <w:rsid w:val="000A1FC4"/>
    <w:rsid w:val="000A65A2"/>
    <w:rsid w:val="000B058A"/>
    <w:rsid w:val="000B41F7"/>
    <w:rsid w:val="000B50E9"/>
    <w:rsid w:val="000B53DD"/>
    <w:rsid w:val="000B5FFF"/>
    <w:rsid w:val="000B64FC"/>
    <w:rsid w:val="000B6EE6"/>
    <w:rsid w:val="000B73B0"/>
    <w:rsid w:val="000C0296"/>
    <w:rsid w:val="000D0D2F"/>
    <w:rsid w:val="000E0532"/>
    <w:rsid w:val="000E1F6C"/>
    <w:rsid w:val="000E31F1"/>
    <w:rsid w:val="000F3AA6"/>
    <w:rsid w:val="000F632F"/>
    <w:rsid w:val="000F7242"/>
    <w:rsid w:val="001001AA"/>
    <w:rsid w:val="001012DC"/>
    <w:rsid w:val="001060FE"/>
    <w:rsid w:val="0011401B"/>
    <w:rsid w:val="00115004"/>
    <w:rsid w:val="00122EB5"/>
    <w:rsid w:val="00123E4C"/>
    <w:rsid w:val="00125AC5"/>
    <w:rsid w:val="00131144"/>
    <w:rsid w:val="001320DC"/>
    <w:rsid w:val="001324BB"/>
    <w:rsid w:val="0013705B"/>
    <w:rsid w:val="00141D25"/>
    <w:rsid w:val="00142048"/>
    <w:rsid w:val="0014382C"/>
    <w:rsid w:val="00150ADC"/>
    <w:rsid w:val="001534B6"/>
    <w:rsid w:val="00162B19"/>
    <w:rsid w:val="00162FA4"/>
    <w:rsid w:val="001633F1"/>
    <w:rsid w:val="001662E2"/>
    <w:rsid w:val="001670D9"/>
    <w:rsid w:val="00171E95"/>
    <w:rsid w:val="001721E3"/>
    <w:rsid w:val="00172B3D"/>
    <w:rsid w:val="00175626"/>
    <w:rsid w:val="00180C2E"/>
    <w:rsid w:val="001837BF"/>
    <w:rsid w:val="00183F80"/>
    <w:rsid w:val="00184E01"/>
    <w:rsid w:val="001901FD"/>
    <w:rsid w:val="00192044"/>
    <w:rsid w:val="001951CA"/>
    <w:rsid w:val="00196FBE"/>
    <w:rsid w:val="001A56B3"/>
    <w:rsid w:val="001A6215"/>
    <w:rsid w:val="001A6823"/>
    <w:rsid w:val="001B1E25"/>
    <w:rsid w:val="001B4450"/>
    <w:rsid w:val="001B4A4A"/>
    <w:rsid w:val="001B55EB"/>
    <w:rsid w:val="001C06C0"/>
    <w:rsid w:val="001C0893"/>
    <w:rsid w:val="001C1A60"/>
    <w:rsid w:val="001C670B"/>
    <w:rsid w:val="001D409B"/>
    <w:rsid w:val="001D615D"/>
    <w:rsid w:val="001E1E7D"/>
    <w:rsid w:val="001E2DAF"/>
    <w:rsid w:val="001E553E"/>
    <w:rsid w:val="001F0335"/>
    <w:rsid w:val="001F1FE1"/>
    <w:rsid w:val="001F4011"/>
    <w:rsid w:val="001F4C3A"/>
    <w:rsid w:val="001F66AA"/>
    <w:rsid w:val="00202F46"/>
    <w:rsid w:val="00204FF6"/>
    <w:rsid w:val="00207575"/>
    <w:rsid w:val="002130F4"/>
    <w:rsid w:val="002179BD"/>
    <w:rsid w:val="002206E2"/>
    <w:rsid w:val="00223693"/>
    <w:rsid w:val="00223F80"/>
    <w:rsid w:val="00225C23"/>
    <w:rsid w:val="00231673"/>
    <w:rsid w:val="002321C5"/>
    <w:rsid w:val="00232438"/>
    <w:rsid w:val="00233837"/>
    <w:rsid w:val="00233B6D"/>
    <w:rsid w:val="0024654B"/>
    <w:rsid w:val="00246FE9"/>
    <w:rsid w:val="00250ACF"/>
    <w:rsid w:val="002574DC"/>
    <w:rsid w:val="00263A01"/>
    <w:rsid w:val="00265077"/>
    <w:rsid w:val="002724B2"/>
    <w:rsid w:val="00276B48"/>
    <w:rsid w:val="00296C21"/>
    <w:rsid w:val="002970B1"/>
    <w:rsid w:val="002A48A9"/>
    <w:rsid w:val="002B0523"/>
    <w:rsid w:val="002B1CC4"/>
    <w:rsid w:val="002B33DF"/>
    <w:rsid w:val="002B5C43"/>
    <w:rsid w:val="002C0CED"/>
    <w:rsid w:val="002C3AD5"/>
    <w:rsid w:val="002C5696"/>
    <w:rsid w:val="002E3112"/>
    <w:rsid w:val="002E4B75"/>
    <w:rsid w:val="002E5F93"/>
    <w:rsid w:val="002F001B"/>
    <w:rsid w:val="002F1249"/>
    <w:rsid w:val="002F12B7"/>
    <w:rsid w:val="002F468B"/>
    <w:rsid w:val="002F7AFA"/>
    <w:rsid w:val="00305C4F"/>
    <w:rsid w:val="003102B6"/>
    <w:rsid w:val="003152B7"/>
    <w:rsid w:val="003176E0"/>
    <w:rsid w:val="00317F0F"/>
    <w:rsid w:val="003222C8"/>
    <w:rsid w:val="00326A32"/>
    <w:rsid w:val="00330313"/>
    <w:rsid w:val="00343CCF"/>
    <w:rsid w:val="0034431E"/>
    <w:rsid w:val="003456A7"/>
    <w:rsid w:val="00351829"/>
    <w:rsid w:val="00355088"/>
    <w:rsid w:val="00356E9A"/>
    <w:rsid w:val="00372DA4"/>
    <w:rsid w:val="00376DB7"/>
    <w:rsid w:val="003826ED"/>
    <w:rsid w:val="003848D8"/>
    <w:rsid w:val="00387C87"/>
    <w:rsid w:val="00391B01"/>
    <w:rsid w:val="00393FA6"/>
    <w:rsid w:val="003A0DB1"/>
    <w:rsid w:val="003A1E5F"/>
    <w:rsid w:val="003A2870"/>
    <w:rsid w:val="003A7B43"/>
    <w:rsid w:val="003B01E0"/>
    <w:rsid w:val="003B2138"/>
    <w:rsid w:val="003B56BD"/>
    <w:rsid w:val="003B6706"/>
    <w:rsid w:val="003B7E5D"/>
    <w:rsid w:val="003D2456"/>
    <w:rsid w:val="003D2549"/>
    <w:rsid w:val="003D41B1"/>
    <w:rsid w:val="003D4BD8"/>
    <w:rsid w:val="003E7A12"/>
    <w:rsid w:val="003E7CCC"/>
    <w:rsid w:val="003F32ED"/>
    <w:rsid w:val="003F370C"/>
    <w:rsid w:val="003F4361"/>
    <w:rsid w:val="003F4C94"/>
    <w:rsid w:val="003F6518"/>
    <w:rsid w:val="003F6538"/>
    <w:rsid w:val="003F7DE2"/>
    <w:rsid w:val="00400BA2"/>
    <w:rsid w:val="004036CC"/>
    <w:rsid w:val="004054C1"/>
    <w:rsid w:val="00407BCB"/>
    <w:rsid w:val="00411AD5"/>
    <w:rsid w:val="00416737"/>
    <w:rsid w:val="004279AA"/>
    <w:rsid w:val="0043110C"/>
    <w:rsid w:val="00431AA1"/>
    <w:rsid w:val="00440992"/>
    <w:rsid w:val="004435BC"/>
    <w:rsid w:val="00443797"/>
    <w:rsid w:val="00451BA4"/>
    <w:rsid w:val="004661E6"/>
    <w:rsid w:val="004702EB"/>
    <w:rsid w:val="004750A5"/>
    <w:rsid w:val="0047570F"/>
    <w:rsid w:val="00476CDD"/>
    <w:rsid w:val="00476DE3"/>
    <w:rsid w:val="00480008"/>
    <w:rsid w:val="0048338B"/>
    <w:rsid w:val="004837AF"/>
    <w:rsid w:val="004842D3"/>
    <w:rsid w:val="00484E33"/>
    <w:rsid w:val="004857EB"/>
    <w:rsid w:val="004903D2"/>
    <w:rsid w:val="00494373"/>
    <w:rsid w:val="0049499B"/>
    <w:rsid w:val="00494B79"/>
    <w:rsid w:val="00495291"/>
    <w:rsid w:val="004A2427"/>
    <w:rsid w:val="004A295E"/>
    <w:rsid w:val="004A31B3"/>
    <w:rsid w:val="004A469B"/>
    <w:rsid w:val="004A49CA"/>
    <w:rsid w:val="004A5339"/>
    <w:rsid w:val="004A67A1"/>
    <w:rsid w:val="004A765E"/>
    <w:rsid w:val="004A7A86"/>
    <w:rsid w:val="004B7C3A"/>
    <w:rsid w:val="004C3701"/>
    <w:rsid w:val="004D246D"/>
    <w:rsid w:val="004E0763"/>
    <w:rsid w:val="004E0EEC"/>
    <w:rsid w:val="004E3D94"/>
    <w:rsid w:val="004E4AD2"/>
    <w:rsid w:val="004E5541"/>
    <w:rsid w:val="004E6635"/>
    <w:rsid w:val="004E7E22"/>
    <w:rsid w:val="005005B8"/>
    <w:rsid w:val="005006AB"/>
    <w:rsid w:val="00501D3F"/>
    <w:rsid w:val="00503F8A"/>
    <w:rsid w:val="00504133"/>
    <w:rsid w:val="00505676"/>
    <w:rsid w:val="005117D1"/>
    <w:rsid w:val="0051238A"/>
    <w:rsid w:val="005138B2"/>
    <w:rsid w:val="0051399F"/>
    <w:rsid w:val="00513B5D"/>
    <w:rsid w:val="005172C6"/>
    <w:rsid w:val="00527C89"/>
    <w:rsid w:val="00531674"/>
    <w:rsid w:val="005357A7"/>
    <w:rsid w:val="00541849"/>
    <w:rsid w:val="0054338F"/>
    <w:rsid w:val="005448DB"/>
    <w:rsid w:val="005470AC"/>
    <w:rsid w:val="005529E9"/>
    <w:rsid w:val="00555876"/>
    <w:rsid w:val="00557D15"/>
    <w:rsid w:val="00562C2E"/>
    <w:rsid w:val="005644D6"/>
    <w:rsid w:val="005649A9"/>
    <w:rsid w:val="00567B76"/>
    <w:rsid w:val="00573EB5"/>
    <w:rsid w:val="00582717"/>
    <w:rsid w:val="00585CEF"/>
    <w:rsid w:val="005915F2"/>
    <w:rsid w:val="005936C5"/>
    <w:rsid w:val="005A0699"/>
    <w:rsid w:val="005A15A1"/>
    <w:rsid w:val="005A2801"/>
    <w:rsid w:val="005A5284"/>
    <w:rsid w:val="005A574B"/>
    <w:rsid w:val="005A66FE"/>
    <w:rsid w:val="005B2421"/>
    <w:rsid w:val="005B35E4"/>
    <w:rsid w:val="005B3EF2"/>
    <w:rsid w:val="005B418D"/>
    <w:rsid w:val="005B6CF0"/>
    <w:rsid w:val="005C32B2"/>
    <w:rsid w:val="005C7825"/>
    <w:rsid w:val="005E24B4"/>
    <w:rsid w:val="005E6374"/>
    <w:rsid w:val="005F0511"/>
    <w:rsid w:val="005F1C92"/>
    <w:rsid w:val="005F2056"/>
    <w:rsid w:val="00601AC8"/>
    <w:rsid w:val="00604772"/>
    <w:rsid w:val="0060507D"/>
    <w:rsid w:val="00610B46"/>
    <w:rsid w:val="00611FE2"/>
    <w:rsid w:val="006127D9"/>
    <w:rsid w:val="00612857"/>
    <w:rsid w:val="00613976"/>
    <w:rsid w:val="00617928"/>
    <w:rsid w:val="006212F4"/>
    <w:rsid w:val="00630FE3"/>
    <w:rsid w:val="006323C8"/>
    <w:rsid w:val="0063657B"/>
    <w:rsid w:val="00642AFE"/>
    <w:rsid w:val="00645948"/>
    <w:rsid w:val="006465F8"/>
    <w:rsid w:val="00646A16"/>
    <w:rsid w:val="006506F7"/>
    <w:rsid w:val="00654CE3"/>
    <w:rsid w:val="00662593"/>
    <w:rsid w:val="00665B29"/>
    <w:rsid w:val="006661A1"/>
    <w:rsid w:val="00671C69"/>
    <w:rsid w:val="00674264"/>
    <w:rsid w:val="006801E9"/>
    <w:rsid w:val="00690EC2"/>
    <w:rsid w:val="006923A6"/>
    <w:rsid w:val="006A3A90"/>
    <w:rsid w:val="006A3B95"/>
    <w:rsid w:val="006A6178"/>
    <w:rsid w:val="006B09D0"/>
    <w:rsid w:val="006B4023"/>
    <w:rsid w:val="006B6407"/>
    <w:rsid w:val="006C1D61"/>
    <w:rsid w:val="006C61E4"/>
    <w:rsid w:val="006D627C"/>
    <w:rsid w:val="006E0D5E"/>
    <w:rsid w:val="006E1D12"/>
    <w:rsid w:val="006E2B32"/>
    <w:rsid w:val="006E70CE"/>
    <w:rsid w:val="006F75D4"/>
    <w:rsid w:val="0070022B"/>
    <w:rsid w:val="00701DAC"/>
    <w:rsid w:val="00703B81"/>
    <w:rsid w:val="00705A7D"/>
    <w:rsid w:val="00713C16"/>
    <w:rsid w:val="007237A5"/>
    <w:rsid w:val="00734E24"/>
    <w:rsid w:val="00736336"/>
    <w:rsid w:val="00740A23"/>
    <w:rsid w:val="00743936"/>
    <w:rsid w:val="007440BF"/>
    <w:rsid w:val="00744EF0"/>
    <w:rsid w:val="00745AD5"/>
    <w:rsid w:val="00745C9E"/>
    <w:rsid w:val="00747F36"/>
    <w:rsid w:val="0075203E"/>
    <w:rsid w:val="00753F23"/>
    <w:rsid w:val="007623A3"/>
    <w:rsid w:val="007719C8"/>
    <w:rsid w:val="00773237"/>
    <w:rsid w:val="00775A07"/>
    <w:rsid w:val="007814F0"/>
    <w:rsid w:val="007855F9"/>
    <w:rsid w:val="007870CB"/>
    <w:rsid w:val="00787A85"/>
    <w:rsid w:val="0079066F"/>
    <w:rsid w:val="00794E11"/>
    <w:rsid w:val="00797751"/>
    <w:rsid w:val="007B0B58"/>
    <w:rsid w:val="007B381A"/>
    <w:rsid w:val="007B4E55"/>
    <w:rsid w:val="007C1149"/>
    <w:rsid w:val="007C3092"/>
    <w:rsid w:val="007C6782"/>
    <w:rsid w:val="007D0B35"/>
    <w:rsid w:val="007D56F8"/>
    <w:rsid w:val="007D6F3F"/>
    <w:rsid w:val="007E292A"/>
    <w:rsid w:val="007E316C"/>
    <w:rsid w:val="007E381D"/>
    <w:rsid w:val="007E762F"/>
    <w:rsid w:val="007F3280"/>
    <w:rsid w:val="007F4812"/>
    <w:rsid w:val="007F62BF"/>
    <w:rsid w:val="008013B7"/>
    <w:rsid w:val="008061DE"/>
    <w:rsid w:val="00810A8A"/>
    <w:rsid w:val="008225F7"/>
    <w:rsid w:val="00822C23"/>
    <w:rsid w:val="00827151"/>
    <w:rsid w:val="00830E58"/>
    <w:rsid w:val="0083728C"/>
    <w:rsid w:val="00844091"/>
    <w:rsid w:val="00850017"/>
    <w:rsid w:val="0085225B"/>
    <w:rsid w:val="00855EB8"/>
    <w:rsid w:val="0085714A"/>
    <w:rsid w:val="008810C6"/>
    <w:rsid w:val="0089257B"/>
    <w:rsid w:val="00894FB3"/>
    <w:rsid w:val="008969C1"/>
    <w:rsid w:val="008A1E91"/>
    <w:rsid w:val="008A2BFF"/>
    <w:rsid w:val="008A308C"/>
    <w:rsid w:val="008A311C"/>
    <w:rsid w:val="008A3A79"/>
    <w:rsid w:val="008A61F8"/>
    <w:rsid w:val="008A7ECA"/>
    <w:rsid w:val="008B1E53"/>
    <w:rsid w:val="008B34BC"/>
    <w:rsid w:val="008C46C1"/>
    <w:rsid w:val="008C760E"/>
    <w:rsid w:val="008D7557"/>
    <w:rsid w:val="008E0D2B"/>
    <w:rsid w:val="008E3B1C"/>
    <w:rsid w:val="008E6980"/>
    <w:rsid w:val="008F2490"/>
    <w:rsid w:val="008F4C85"/>
    <w:rsid w:val="008F73E9"/>
    <w:rsid w:val="00910C7D"/>
    <w:rsid w:val="009138B6"/>
    <w:rsid w:val="00915912"/>
    <w:rsid w:val="00923869"/>
    <w:rsid w:val="00930E8B"/>
    <w:rsid w:val="00941792"/>
    <w:rsid w:val="00947C21"/>
    <w:rsid w:val="009524DA"/>
    <w:rsid w:val="009542C5"/>
    <w:rsid w:val="009568D6"/>
    <w:rsid w:val="00957831"/>
    <w:rsid w:val="009602DE"/>
    <w:rsid w:val="009604A8"/>
    <w:rsid w:val="00964164"/>
    <w:rsid w:val="00966581"/>
    <w:rsid w:val="00966AE7"/>
    <w:rsid w:val="00970B32"/>
    <w:rsid w:val="00971F71"/>
    <w:rsid w:val="00972B96"/>
    <w:rsid w:val="00976F95"/>
    <w:rsid w:val="009778B5"/>
    <w:rsid w:val="00981516"/>
    <w:rsid w:val="0099404D"/>
    <w:rsid w:val="009962FB"/>
    <w:rsid w:val="009A2649"/>
    <w:rsid w:val="009A7CA8"/>
    <w:rsid w:val="009B2024"/>
    <w:rsid w:val="009B7D23"/>
    <w:rsid w:val="009C2DBB"/>
    <w:rsid w:val="009C4B19"/>
    <w:rsid w:val="009C5D2A"/>
    <w:rsid w:val="009C766B"/>
    <w:rsid w:val="009D1BCA"/>
    <w:rsid w:val="009D5294"/>
    <w:rsid w:val="009D6F84"/>
    <w:rsid w:val="009E2661"/>
    <w:rsid w:val="009E403D"/>
    <w:rsid w:val="009E51D8"/>
    <w:rsid w:val="009E55D9"/>
    <w:rsid w:val="009E6DC3"/>
    <w:rsid w:val="009E7B0D"/>
    <w:rsid w:val="009F3977"/>
    <w:rsid w:val="009F4ACC"/>
    <w:rsid w:val="009F72D6"/>
    <w:rsid w:val="00A0062F"/>
    <w:rsid w:val="00A02997"/>
    <w:rsid w:val="00A05F95"/>
    <w:rsid w:val="00A073B6"/>
    <w:rsid w:val="00A133AB"/>
    <w:rsid w:val="00A13DFA"/>
    <w:rsid w:val="00A155A9"/>
    <w:rsid w:val="00A1663B"/>
    <w:rsid w:val="00A16D7D"/>
    <w:rsid w:val="00A327F4"/>
    <w:rsid w:val="00A37EDE"/>
    <w:rsid w:val="00A400EA"/>
    <w:rsid w:val="00A45F4A"/>
    <w:rsid w:val="00A46B15"/>
    <w:rsid w:val="00A47A77"/>
    <w:rsid w:val="00A50DAE"/>
    <w:rsid w:val="00A567D8"/>
    <w:rsid w:val="00A57C1B"/>
    <w:rsid w:val="00A610D6"/>
    <w:rsid w:val="00A61953"/>
    <w:rsid w:val="00A636DF"/>
    <w:rsid w:val="00A64C2B"/>
    <w:rsid w:val="00A654BA"/>
    <w:rsid w:val="00A676F6"/>
    <w:rsid w:val="00A72003"/>
    <w:rsid w:val="00A75DD0"/>
    <w:rsid w:val="00A82031"/>
    <w:rsid w:val="00A878AD"/>
    <w:rsid w:val="00A878D5"/>
    <w:rsid w:val="00A9752B"/>
    <w:rsid w:val="00AA4151"/>
    <w:rsid w:val="00AA575B"/>
    <w:rsid w:val="00AB0CD0"/>
    <w:rsid w:val="00AB3117"/>
    <w:rsid w:val="00AB55D4"/>
    <w:rsid w:val="00AC5487"/>
    <w:rsid w:val="00AD0838"/>
    <w:rsid w:val="00AD4480"/>
    <w:rsid w:val="00AD68FE"/>
    <w:rsid w:val="00AE2B4F"/>
    <w:rsid w:val="00AE59A2"/>
    <w:rsid w:val="00AF0A58"/>
    <w:rsid w:val="00AF2F32"/>
    <w:rsid w:val="00AF4CDC"/>
    <w:rsid w:val="00AF510C"/>
    <w:rsid w:val="00AF58E5"/>
    <w:rsid w:val="00B01C23"/>
    <w:rsid w:val="00B03FB3"/>
    <w:rsid w:val="00B04A80"/>
    <w:rsid w:val="00B07A52"/>
    <w:rsid w:val="00B11CF7"/>
    <w:rsid w:val="00B132C3"/>
    <w:rsid w:val="00B144B5"/>
    <w:rsid w:val="00B21AD0"/>
    <w:rsid w:val="00B22081"/>
    <w:rsid w:val="00B256F2"/>
    <w:rsid w:val="00B344E0"/>
    <w:rsid w:val="00B35F99"/>
    <w:rsid w:val="00B41EA6"/>
    <w:rsid w:val="00B42E98"/>
    <w:rsid w:val="00B42F62"/>
    <w:rsid w:val="00B443C1"/>
    <w:rsid w:val="00B453EA"/>
    <w:rsid w:val="00B454F0"/>
    <w:rsid w:val="00B56F58"/>
    <w:rsid w:val="00B60F0C"/>
    <w:rsid w:val="00B625C4"/>
    <w:rsid w:val="00B6378F"/>
    <w:rsid w:val="00B720B4"/>
    <w:rsid w:val="00B77B4F"/>
    <w:rsid w:val="00B82F16"/>
    <w:rsid w:val="00B85B6F"/>
    <w:rsid w:val="00B9403D"/>
    <w:rsid w:val="00B95285"/>
    <w:rsid w:val="00B964C6"/>
    <w:rsid w:val="00B96669"/>
    <w:rsid w:val="00B97195"/>
    <w:rsid w:val="00BA0D50"/>
    <w:rsid w:val="00BA1053"/>
    <w:rsid w:val="00BB37E0"/>
    <w:rsid w:val="00BB4582"/>
    <w:rsid w:val="00BB7385"/>
    <w:rsid w:val="00BC1765"/>
    <w:rsid w:val="00BC3E8D"/>
    <w:rsid w:val="00BD2142"/>
    <w:rsid w:val="00BD3503"/>
    <w:rsid w:val="00BE560B"/>
    <w:rsid w:val="00BE6538"/>
    <w:rsid w:val="00BF0B5F"/>
    <w:rsid w:val="00BF2F15"/>
    <w:rsid w:val="00BF6BD1"/>
    <w:rsid w:val="00C054A1"/>
    <w:rsid w:val="00C10674"/>
    <w:rsid w:val="00C113ED"/>
    <w:rsid w:val="00C116B3"/>
    <w:rsid w:val="00C1237E"/>
    <w:rsid w:val="00C1281C"/>
    <w:rsid w:val="00C137B3"/>
    <w:rsid w:val="00C20056"/>
    <w:rsid w:val="00C203EF"/>
    <w:rsid w:val="00C31421"/>
    <w:rsid w:val="00C3652F"/>
    <w:rsid w:val="00C408D7"/>
    <w:rsid w:val="00C44AE8"/>
    <w:rsid w:val="00C450D5"/>
    <w:rsid w:val="00C45402"/>
    <w:rsid w:val="00C5009E"/>
    <w:rsid w:val="00C52633"/>
    <w:rsid w:val="00C55499"/>
    <w:rsid w:val="00C61631"/>
    <w:rsid w:val="00C850E1"/>
    <w:rsid w:val="00C8575B"/>
    <w:rsid w:val="00C947C8"/>
    <w:rsid w:val="00C972AC"/>
    <w:rsid w:val="00CA6188"/>
    <w:rsid w:val="00CB064A"/>
    <w:rsid w:val="00CC1AD7"/>
    <w:rsid w:val="00CC6992"/>
    <w:rsid w:val="00CC7687"/>
    <w:rsid w:val="00CD26E9"/>
    <w:rsid w:val="00CD45E3"/>
    <w:rsid w:val="00CE17CE"/>
    <w:rsid w:val="00CE2910"/>
    <w:rsid w:val="00CE4BB6"/>
    <w:rsid w:val="00CE6CEA"/>
    <w:rsid w:val="00CF47AB"/>
    <w:rsid w:val="00D015EB"/>
    <w:rsid w:val="00D01D29"/>
    <w:rsid w:val="00D03F31"/>
    <w:rsid w:val="00D0468C"/>
    <w:rsid w:val="00D048E7"/>
    <w:rsid w:val="00D05BE2"/>
    <w:rsid w:val="00D06095"/>
    <w:rsid w:val="00D07C94"/>
    <w:rsid w:val="00D07E52"/>
    <w:rsid w:val="00D104AA"/>
    <w:rsid w:val="00D11796"/>
    <w:rsid w:val="00D14336"/>
    <w:rsid w:val="00D148E6"/>
    <w:rsid w:val="00D17E1D"/>
    <w:rsid w:val="00D22F40"/>
    <w:rsid w:val="00D309BD"/>
    <w:rsid w:val="00D30C0D"/>
    <w:rsid w:val="00D31CC1"/>
    <w:rsid w:val="00D34D84"/>
    <w:rsid w:val="00D351C5"/>
    <w:rsid w:val="00D36BDA"/>
    <w:rsid w:val="00D376D1"/>
    <w:rsid w:val="00D42464"/>
    <w:rsid w:val="00D431C4"/>
    <w:rsid w:val="00D4432A"/>
    <w:rsid w:val="00D44EAD"/>
    <w:rsid w:val="00D4570A"/>
    <w:rsid w:val="00D507F2"/>
    <w:rsid w:val="00D54A99"/>
    <w:rsid w:val="00D55DB2"/>
    <w:rsid w:val="00D56897"/>
    <w:rsid w:val="00D60B55"/>
    <w:rsid w:val="00D60FF4"/>
    <w:rsid w:val="00D626D9"/>
    <w:rsid w:val="00D670A4"/>
    <w:rsid w:val="00D6723F"/>
    <w:rsid w:val="00D71394"/>
    <w:rsid w:val="00D75532"/>
    <w:rsid w:val="00D854B8"/>
    <w:rsid w:val="00D92BC1"/>
    <w:rsid w:val="00DA1B21"/>
    <w:rsid w:val="00DA2254"/>
    <w:rsid w:val="00DA5335"/>
    <w:rsid w:val="00DA6C43"/>
    <w:rsid w:val="00DA7946"/>
    <w:rsid w:val="00DB5011"/>
    <w:rsid w:val="00DB75CA"/>
    <w:rsid w:val="00DC2BCD"/>
    <w:rsid w:val="00DC2ED6"/>
    <w:rsid w:val="00DC47F8"/>
    <w:rsid w:val="00DD294F"/>
    <w:rsid w:val="00DD61A2"/>
    <w:rsid w:val="00DD7EC7"/>
    <w:rsid w:val="00DE0381"/>
    <w:rsid w:val="00DE43FC"/>
    <w:rsid w:val="00DF0B51"/>
    <w:rsid w:val="00DF46E7"/>
    <w:rsid w:val="00DF71D9"/>
    <w:rsid w:val="00DF7A34"/>
    <w:rsid w:val="00E00091"/>
    <w:rsid w:val="00E00254"/>
    <w:rsid w:val="00E0153A"/>
    <w:rsid w:val="00E01BDE"/>
    <w:rsid w:val="00E04BBB"/>
    <w:rsid w:val="00E1095C"/>
    <w:rsid w:val="00E1156A"/>
    <w:rsid w:val="00E16E24"/>
    <w:rsid w:val="00E257AE"/>
    <w:rsid w:val="00E34E32"/>
    <w:rsid w:val="00E37E0E"/>
    <w:rsid w:val="00E41C34"/>
    <w:rsid w:val="00E4408B"/>
    <w:rsid w:val="00E4587A"/>
    <w:rsid w:val="00E47171"/>
    <w:rsid w:val="00E47B9F"/>
    <w:rsid w:val="00E52674"/>
    <w:rsid w:val="00E5365F"/>
    <w:rsid w:val="00E54162"/>
    <w:rsid w:val="00E5557C"/>
    <w:rsid w:val="00E56292"/>
    <w:rsid w:val="00E651B4"/>
    <w:rsid w:val="00E7401D"/>
    <w:rsid w:val="00E7497B"/>
    <w:rsid w:val="00E75F05"/>
    <w:rsid w:val="00E77849"/>
    <w:rsid w:val="00E77D42"/>
    <w:rsid w:val="00E77E62"/>
    <w:rsid w:val="00E80D45"/>
    <w:rsid w:val="00E84C25"/>
    <w:rsid w:val="00E84EA2"/>
    <w:rsid w:val="00E862A4"/>
    <w:rsid w:val="00E92DCA"/>
    <w:rsid w:val="00E95C72"/>
    <w:rsid w:val="00EA6501"/>
    <w:rsid w:val="00EB322E"/>
    <w:rsid w:val="00EB6680"/>
    <w:rsid w:val="00EB711B"/>
    <w:rsid w:val="00EC3823"/>
    <w:rsid w:val="00EC429B"/>
    <w:rsid w:val="00EC443A"/>
    <w:rsid w:val="00EC687D"/>
    <w:rsid w:val="00EC6ABC"/>
    <w:rsid w:val="00ED1FBC"/>
    <w:rsid w:val="00ED2DB9"/>
    <w:rsid w:val="00ED2E21"/>
    <w:rsid w:val="00ED6297"/>
    <w:rsid w:val="00EE2190"/>
    <w:rsid w:val="00EE341C"/>
    <w:rsid w:val="00EE421C"/>
    <w:rsid w:val="00EE507E"/>
    <w:rsid w:val="00EE6C96"/>
    <w:rsid w:val="00EF0B47"/>
    <w:rsid w:val="00EF2895"/>
    <w:rsid w:val="00EF4DF9"/>
    <w:rsid w:val="00EF63B3"/>
    <w:rsid w:val="00F00805"/>
    <w:rsid w:val="00F0145E"/>
    <w:rsid w:val="00F03309"/>
    <w:rsid w:val="00F0347E"/>
    <w:rsid w:val="00F05FB2"/>
    <w:rsid w:val="00F068B0"/>
    <w:rsid w:val="00F13463"/>
    <w:rsid w:val="00F2007F"/>
    <w:rsid w:val="00F22CCB"/>
    <w:rsid w:val="00F31953"/>
    <w:rsid w:val="00F33425"/>
    <w:rsid w:val="00F3753E"/>
    <w:rsid w:val="00F4126D"/>
    <w:rsid w:val="00F4360E"/>
    <w:rsid w:val="00F44217"/>
    <w:rsid w:val="00F461F8"/>
    <w:rsid w:val="00F50C80"/>
    <w:rsid w:val="00F5346C"/>
    <w:rsid w:val="00F55AE1"/>
    <w:rsid w:val="00F56283"/>
    <w:rsid w:val="00F60BAE"/>
    <w:rsid w:val="00F62D2A"/>
    <w:rsid w:val="00F6394B"/>
    <w:rsid w:val="00F66211"/>
    <w:rsid w:val="00F67B65"/>
    <w:rsid w:val="00F71E32"/>
    <w:rsid w:val="00F724EE"/>
    <w:rsid w:val="00F72F76"/>
    <w:rsid w:val="00F757C1"/>
    <w:rsid w:val="00F758DC"/>
    <w:rsid w:val="00F81117"/>
    <w:rsid w:val="00F8243E"/>
    <w:rsid w:val="00F8291C"/>
    <w:rsid w:val="00F869B7"/>
    <w:rsid w:val="00F93CF4"/>
    <w:rsid w:val="00F97BC6"/>
    <w:rsid w:val="00FA1609"/>
    <w:rsid w:val="00FA17CF"/>
    <w:rsid w:val="00FA6708"/>
    <w:rsid w:val="00FA6C4C"/>
    <w:rsid w:val="00FA784F"/>
    <w:rsid w:val="00FB1439"/>
    <w:rsid w:val="00FB270F"/>
    <w:rsid w:val="00FB4188"/>
    <w:rsid w:val="00FB41FD"/>
    <w:rsid w:val="00FB42FF"/>
    <w:rsid w:val="00FC4E93"/>
    <w:rsid w:val="00FD6CBE"/>
    <w:rsid w:val="00FE514E"/>
    <w:rsid w:val="00FE6448"/>
    <w:rsid w:val="00FE672A"/>
    <w:rsid w:val="00FF5925"/>
    <w:rsid w:val="00FF70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1FC5B"/>
  <w15:chartTrackingRefBased/>
  <w15:docId w15:val="{B5891494-C56D-4D35-B1F8-9BA896D9E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qFormat/>
    <w:rsid w:val="00CF47AB"/>
    <w:pPr>
      <w:keepNext/>
      <w:widowControl w:val="0"/>
      <w:spacing w:before="220" w:after="40" w:line="240" w:lineRule="auto"/>
      <w:jc w:val="both"/>
      <w:outlineLvl w:val="4"/>
    </w:pPr>
    <w:rPr>
      <w:rFonts w:ascii="Tahoma" w:eastAsia="Times New Roman" w:hAnsi="Tahoma" w:cs="Times New Roman"/>
      <w:color w:val="00808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67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6782"/>
  </w:style>
  <w:style w:type="paragraph" w:styleId="Footer">
    <w:name w:val="footer"/>
    <w:basedOn w:val="Normal"/>
    <w:link w:val="FooterChar"/>
    <w:unhideWhenUsed/>
    <w:rsid w:val="007C6782"/>
    <w:pPr>
      <w:tabs>
        <w:tab w:val="center" w:pos="4513"/>
        <w:tab w:val="right" w:pos="9026"/>
      </w:tabs>
      <w:spacing w:after="0" w:line="240" w:lineRule="auto"/>
    </w:pPr>
  </w:style>
  <w:style w:type="character" w:customStyle="1" w:styleId="FooterChar">
    <w:name w:val="Footer Char"/>
    <w:basedOn w:val="DefaultParagraphFont"/>
    <w:link w:val="Footer"/>
    <w:rsid w:val="007C6782"/>
  </w:style>
  <w:style w:type="paragraph" w:styleId="ListParagraph">
    <w:name w:val="List Paragraph"/>
    <w:basedOn w:val="Normal"/>
    <w:uiPriority w:val="34"/>
    <w:qFormat/>
    <w:rsid w:val="00DA5335"/>
    <w:pPr>
      <w:ind w:left="720"/>
      <w:contextualSpacing/>
    </w:pPr>
  </w:style>
  <w:style w:type="paragraph" w:styleId="FootnoteText">
    <w:name w:val="footnote text"/>
    <w:basedOn w:val="Normal"/>
    <w:link w:val="FootnoteTextChar"/>
    <w:uiPriority w:val="99"/>
    <w:semiHidden/>
    <w:unhideWhenUsed/>
    <w:rsid w:val="004B7C3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7C3A"/>
    <w:rPr>
      <w:sz w:val="20"/>
      <w:szCs w:val="20"/>
    </w:rPr>
  </w:style>
  <w:style w:type="character" w:styleId="FootnoteReference">
    <w:name w:val="footnote reference"/>
    <w:basedOn w:val="DefaultParagraphFont"/>
    <w:uiPriority w:val="99"/>
    <w:semiHidden/>
    <w:unhideWhenUsed/>
    <w:rsid w:val="004B7C3A"/>
    <w:rPr>
      <w:vertAlign w:val="superscript"/>
    </w:rPr>
  </w:style>
  <w:style w:type="paragraph" w:customStyle="1" w:styleId="TBullet">
    <w:name w:val="T_Bullet"/>
    <w:basedOn w:val="Normal"/>
    <w:rsid w:val="00223693"/>
    <w:pPr>
      <w:numPr>
        <w:numId w:val="6"/>
      </w:numPr>
      <w:tabs>
        <w:tab w:val="left" w:pos="851"/>
      </w:tabs>
      <w:spacing w:after="0" w:line="240" w:lineRule="auto"/>
    </w:pPr>
    <w:rPr>
      <w:rFonts w:ascii="Verdana" w:eastAsia="Times New Roman" w:hAnsi="Verdana" w:cs="Times New Roman"/>
      <w:color w:val="000000"/>
      <w:sz w:val="20"/>
      <w:szCs w:val="20"/>
      <w:lang w:eastAsia="en-GB"/>
    </w:rPr>
  </w:style>
  <w:style w:type="character" w:customStyle="1" w:styleId="Heading5Char">
    <w:name w:val="Heading 5 Char"/>
    <w:basedOn w:val="DefaultParagraphFont"/>
    <w:link w:val="Heading5"/>
    <w:rsid w:val="00CF47AB"/>
    <w:rPr>
      <w:rFonts w:ascii="Tahoma" w:eastAsia="Times New Roman" w:hAnsi="Tahoma" w:cs="Times New Roman"/>
      <w:color w:val="00808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370</TotalTime>
  <Pages>5</Pages>
  <Words>1768</Words>
  <Characters>10079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 Michael</dc:creator>
  <cp:keywords/>
  <dc:description/>
  <cp:lastModifiedBy>John Woolcock</cp:lastModifiedBy>
  <cp:revision>255</cp:revision>
  <cp:lastPrinted>2026-05-28T08:18:00Z</cp:lastPrinted>
  <dcterms:created xsi:type="dcterms:W3CDTF">2026-05-27T14:25:00Z</dcterms:created>
  <dcterms:modified xsi:type="dcterms:W3CDTF">2026-05-28T08:38:00Z</dcterms:modified>
</cp:coreProperties>
</file>